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00000" w:rsidRDefault="00C12F20">
      <w:pPr>
        <w:pStyle w:val="1"/>
        <w:divId w:val="1651519625"/>
        <w:rPr>
          <w:rFonts w:ascii="Verdana" w:eastAsia="Times New Roman" w:hAnsi="Verdana"/>
          <w:sz w:val="34"/>
          <w:szCs w:val="34"/>
        </w:rPr>
      </w:pPr>
      <w:bookmarkStart w:id="0" w:name="_GoBack"/>
      <w:bookmarkEnd w:id="0"/>
      <w:r>
        <w:rPr>
          <w:rFonts w:ascii="Verdana" w:eastAsia="Times New Roman" w:hAnsi="Verdana"/>
          <w:sz w:val="34"/>
          <w:szCs w:val="34"/>
        </w:rPr>
        <w:t>ОТВЕТЫ НА ВОПРОСЫ, ПОСТУПИВШИЕ В ХОДЕ ПРОВЕДЕНИЯ ПУБЛИЧНЫХ ОБСУЖДЕНИЙ ПРАВОПРИМЕНИТЕЛЬНОЙ ПРАКТИКИ УПРАВЛЕНИЯ РОСПОТРЕБНАДЗОРА ПО ТОМСКОЙ ОБЛАСТИ ЗА 2 КВАРТАЛ 2017 ГОДА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Вопрос: </w:t>
      </w:r>
      <w:r>
        <w:rPr>
          <w:rFonts w:ascii="Verdana" w:hAnsi="Verdana"/>
          <w:color w:val="4F4F4F"/>
          <w:sz w:val="18"/>
          <w:szCs w:val="18"/>
        </w:rPr>
        <w:t>Будет ли обеспечен интернет-доступ к плану проверок?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Ответ Управления</w:t>
      </w:r>
      <w:r>
        <w:rPr>
          <w:rFonts w:ascii="Verdana" w:hAnsi="Verdana"/>
          <w:color w:val="4F4F4F"/>
          <w:sz w:val="18"/>
          <w:szCs w:val="18"/>
        </w:rPr>
        <w:t>: В соответствии с п.7.2 статьи 9 Федерального закона №294-ФЗ от 26.12.2008 «О ЗАЩИТЕ ПРАВ ЮРИДИЧЕСКИХ ЛИЦ И ИНДИВИДУАЛЬНЫХ ПРЕДПРИНИМАТЕЛЕЙ ПРИ ОСУЩЕСТВЛЕНИИ ГОСУДАРСТВЕННОГО КОНТРОЛЯ (НАДЗОРА) И МУНИЦИПАЛЬНОГО КОНТРОЛЯ» ежегодный план проведения плановых</w:t>
      </w:r>
      <w:r>
        <w:rPr>
          <w:rFonts w:ascii="Verdana" w:hAnsi="Verdana"/>
          <w:color w:val="4F4F4F"/>
          <w:sz w:val="18"/>
          <w:szCs w:val="18"/>
        </w:rPr>
        <w:t xml:space="preserve"> проверок размещается на официальном сайте Управления Роспотребнадзора по Томской области (</w:t>
      </w:r>
      <w:hyperlink r:id="rId6" w:history="1">
        <w:r>
          <w:rPr>
            <w:rStyle w:val="a3"/>
            <w:rFonts w:ascii="Verdana" w:hAnsi="Verdana"/>
            <w:sz w:val="18"/>
            <w:szCs w:val="18"/>
          </w:rPr>
          <w:t>www.70.rospotrebnadzor.ru</w:t>
        </w:r>
      </w:hyperlink>
      <w:r>
        <w:rPr>
          <w:rFonts w:ascii="Verdana" w:hAnsi="Verdana"/>
          <w:color w:val="4F4F4F"/>
          <w:sz w:val="18"/>
          <w:szCs w:val="18"/>
        </w:rPr>
        <w:t xml:space="preserve"> ) ежегодно в срок до 31 декабря года, предшествующего году проведения плановых проверок.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Вопрос: </w:t>
      </w:r>
      <w:r>
        <w:rPr>
          <w:rFonts w:ascii="Verdana" w:hAnsi="Verdana"/>
          <w:color w:val="4F4F4F"/>
          <w:sz w:val="18"/>
          <w:szCs w:val="18"/>
        </w:rPr>
        <w:t>Проблема отсутствия информационного просвещения предпринимателей?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Ответ Управления: </w:t>
      </w:r>
      <w:r>
        <w:rPr>
          <w:rFonts w:ascii="Verdana" w:hAnsi="Verdana"/>
          <w:color w:val="4F4F4F"/>
          <w:sz w:val="18"/>
          <w:szCs w:val="18"/>
        </w:rPr>
        <w:t>Управлением Роспотребнадзора по Томской области в рамках реализации мероприятий по профилактике нарушений обязательных требований проводится следующая работа по и</w:t>
      </w:r>
      <w:r>
        <w:rPr>
          <w:rFonts w:ascii="Verdana" w:hAnsi="Verdana"/>
          <w:color w:val="4F4F4F"/>
          <w:sz w:val="18"/>
          <w:szCs w:val="18"/>
        </w:rPr>
        <w:t>нформированию предпринимателей по вопросам обеспечения санитарно-эпидемиологического благополучия и защиты прав потребителей:</w:t>
      </w:r>
    </w:p>
    <w:p w:rsidR="00000000" w:rsidRDefault="00C12F20">
      <w:pPr>
        <w:numPr>
          <w:ilvl w:val="0"/>
          <w:numId w:val="1"/>
        </w:numPr>
        <w:spacing w:before="100" w:beforeAutospacing="1" w:after="100" w:afterAutospacing="1"/>
        <w:divId w:val="1651519625"/>
        <w:rPr>
          <w:rFonts w:ascii="Verdana" w:eastAsia="Times New Roman" w:hAnsi="Verdana"/>
          <w:color w:val="4F4F4F"/>
          <w:sz w:val="18"/>
          <w:szCs w:val="18"/>
        </w:rPr>
      </w:pPr>
      <w:r>
        <w:rPr>
          <w:rFonts w:ascii="Verdana" w:eastAsia="Times New Roman" w:hAnsi="Verdana"/>
          <w:color w:val="4F4F4F"/>
          <w:sz w:val="18"/>
          <w:szCs w:val="18"/>
        </w:rPr>
        <w:t>на официальном сайте Управления в сети Интернет размещен перечень правовых актов, содержащих обязательные требования, соблюдение к</w:t>
      </w:r>
      <w:r>
        <w:rPr>
          <w:rFonts w:ascii="Verdana" w:eastAsia="Times New Roman" w:hAnsi="Verdana"/>
          <w:color w:val="4F4F4F"/>
          <w:sz w:val="18"/>
          <w:szCs w:val="18"/>
        </w:rPr>
        <w:t xml:space="preserve">оторых оценивается при проведении мероприятий по контролю; в разделе «Для предпринимателей» периодически обновляется информация по вопросам выполнения обязательных требований, ведется рубрика «вопросы и ответы» и др.; </w:t>
      </w:r>
    </w:p>
    <w:p w:rsidR="00000000" w:rsidRDefault="00C12F20">
      <w:pPr>
        <w:numPr>
          <w:ilvl w:val="0"/>
          <w:numId w:val="1"/>
        </w:numPr>
        <w:spacing w:before="100" w:beforeAutospacing="1" w:after="100" w:afterAutospacing="1"/>
        <w:divId w:val="1651519625"/>
        <w:rPr>
          <w:rFonts w:ascii="Verdana" w:eastAsia="Times New Roman" w:hAnsi="Verdana"/>
          <w:color w:val="4F4F4F"/>
          <w:sz w:val="18"/>
          <w:szCs w:val="18"/>
        </w:rPr>
      </w:pPr>
      <w:r>
        <w:rPr>
          <w:rFonts w:ascii="Verdana" w:eastAsia="Times New Roman" w:hAnsi="Verdana"/>
          <w:color w:val="4F4F4F"/>
          <w:sz w:val="18"/>
          <w:szCs w:val="18"/>
        </w:rPr>
        <w:t>источником актуальной и достоверной и</w:t>
      </w:r>
      <w:r>
        <w:rPr>
          <w:rFonts w:ascii="Verdana" w:eastAsia="Times New Roman" w:hAnsi="Verdana"/>
          <w:color w:val="4F4F4F"/>
          <w:sz w:val="18"/>
          <w:szCs w:val="18"/>
        </w:rPr>
        <w:t>нформации по вопросам защиты прав потребителей, качества и безопасности товаров (работ, услуг) является открытый и общедоступный портал ГИС ЗПП, оператором которого является Роспотребнадзор, на котором можно ознакомиться нормативными правовыми актами, инфо</w:t>
      </w:r>
      <w:r>
        <w:rPr>
          <w:rFonts w:ascii="Verdana" w:eastAsia="Times New Roman" w:hAnsi="Verdana"/>
          <w:color w:val="4F4F4F"/>
          <w:sz w:val="18"/>
          <w:szCs w:val="18"/>
        </w:rPr>
        <w:t xml:space="preserve">рмационно-аналитическими материалами, результатами судебной практики и др.; </w:t>
      </w:r>
    </w:p>
    <w:p w:rsidR="00000000" w:rsidRDefault="00C12F20">
      <w:pPr>
        <w:numPr>
          <w:ilvl w:val="0"/>
          <w:numId w:val="1"/>
        </w:numPr>
        <w:spacing w:before="100" w:beforeAutospacing="1" w:after="100" w:afterAutospacing="1"/>
        <w:divId w:val="1651519625"/>
        <w:rPr>
          <w:rFonts w:ascii="Verdana" w:eastAsia="Times New Roman" w:hAnsi="Verdana"/>
          <w:color w:val="4F4F4F"/>
          <w:sz w:val="18"/>
          <w:szCs w:val="18"/>
        </w:rPr>
      </w:pPr>
      <w:r>
        <w:rPr>
          <w:rFonts w:ascii="Verdana" w:eastAsia="Times New Roman" w:hAnsi="Verdana"/>
          <w:color w:val="4F4F4F"/>
          <w:sz w:val="18"/>
          <w:szCs w:val="18"/>
        </w:rPr>
        <w:t>в рамках взаимодействия с Уполномоченным по защите прав предпринимателей в Томской области и Томской торгово-промышленной палатой, организуются семинары, круглые столы, в ходе кот</w:t>
      </w:r>
      <w:r>
        <w:rPr>
          <w:rFonts w:ascii="Verdana" w:eastAsia="Times New Roman" w:hAnsi="Verdana"/>
          <w:color w:val="4F4F4F"/>
          <w:sz w:val="18"/>
          <w:szCs w:val="18"/>
        </w:rPr>
        <w:t>орых специалисты Управления Роспотребнадзора по Томской области отвечают на интересующие предпринимателей вопросы, возникающие при осуществлении различного вида предпринимательской деятельности, знакомят предпринимателей с изменениями действующего законода</w:t>
      </w:r>
      <w:r>
        <w:rPr>
          <w:rFonts w:ascii="Verdana" w:eastAsia="Times New Roman" w:hAnsi="Verdana"/>
          <w:color w:val="4F4F4F"/>
          <w:sz w:val="18"/>
          <w:szCs w:val="18"/>
        </w:rPr>
        <w:t>тельства в области защиты прав потребителей и обеспечения санитарно-эпидемиологического благополучия;</w:t>
      </w:r>
    </w:p>
    <w:p w:rsidR="00000000" w:rsidRDefault="00C12F20">
      <w:pPr>
        <w:numPr>
          <w:ilvl w:val="0"/>
          <w:numId w:val="1"/>
        </w:numPr>
        <w:spacing w:before="100" w:beforeAutospacing="1" w:after="100" w:afterAutospacing="1"/>
        <w:divId w:val="1651519625"/>
        <w:rPr>
          <w:rFonts w:ascii="Verdana" w:eastAsia="Times New Roman" w:hAnsi="Verdana"/>
          <w:color w:val="4F4F4F"/>
          <w:sz w:val="18"/>
          <w:szCs w:val="18"/>
        </w:rPr>
      </w:pPr>
      <w:r>
        <w:rPr>
          <w:rFonts w:ascii="Verdana" w:eastAsia="Times New Roman" w:hAnsi="Verdana"/>
          <w:color w:val="4F4F4F"/>
          <w:sz w:val="18"/>
          <w:szCs w:val="18"/>
        </w:rPr>
        <w:t>Управлением Роспотребнадзора по Томской области организована работа по повышению правовой грамотности предпринимателей в рамках соглашений о взаимодействи</w:t>
      </w:r>
      <w:r>
        <w:rPr>
          <w:rFonts w:ascii="Verdana" w:eastAsia="Times New Roman" w:hAnsi="Verdana"/>
          <w:color w:val="4F4F4F"/>
          <w:sz w:val="18"/>
          <w:szCs w:val="18"/>
        </w:rPr>
        <w:t>и с общественными и другими организациями (РОО «Томское общество - Народное право» - ТРО ООД «Объединение потребителей России»; Томская общественная организация по защите прав потребителей «Ваше право»; ООО «Бухгалтерское правовое агентство»; ООО «Защита п</w:t>
      </w:r>
      <w:r>
        <w:rPr>
          <w:rFonts w:ascii="Verdana" w:eastAsia="Times New Roman" w:hAnsi="Verdana"/>
          <w:color w:val="4F4F4F"/>
          <w:sz w:val="18"/>
          <w:szCs w:val="18"/>
        </w:rPr>
        <w:t>рав потребителей «Робин Гуд»; Союз защиты прав потребителей финансовых услуг «Финпотребсоюз»; Томское региональное отделение общероссийской общественной организации «Союз заемщиков и вкладчиков России»; Региональная общественная организация Томской области</w:t>
      </w:r>
      <w:r>
        <w:rPr>
          <w:rFonts w:ascii="Verdana" w:eastAsia="Times New Roman" w:hAnsi="Verdana"/>
          <w:color w:val="4F4F4F"/>
          <w:sz w:val="18"/>
          <w:szCs w:val="18"/>
        </w:rPr>
        <w:t xml:space="preserve"> по защите прав потребителей «Гражданские права»);</w:t>
      </w:r>
    </w:p>
    <w:p w:rsidR="00000000" w:rsidRDefault="00C12F20">
      <w:pPr>
        <w:numPr>
          <w:ilvl w:val="0"/>
          <w:numId w:val="1"/>
        </w:numPr>
        <w:spacing w:before="100" w:beforeAutospacing="1" w:after="100" w:afterAutospacing="1"/>
        <w:divId w:val="1651519625"/>
        <w:rPr>
          <w:rFonts w:ascii="Verdana" w:eastAsia="Times New Roman" w:hAnsi="Verdana"/>
          <w:color w:val="4F4F4F"/>
          <w:sz w:val="18"/>
          <w:szCs w:val="18"/>
        </w:rPr>
      </w:pPr>
      <w:r>
        <w:rPr>
          <w:rFonts w:ascii="Verdana" w:eastAsia="Times New Roman" w:hAnsi="Verdana"/>
          <w:color w:val="4F4F4F"/>
          <w:sz w:val="18"/>
          <w:szCs w:val="18"/>
        </w:rPr>
        <w:t>организовано и проводится консультирование предпринимателей с целью повышения их правовой грамотности в консультационных центрах на базах ФБУЗ «Центр гигиены и эпидемиологии в Томской области» (г. Томск, г</w:t>
      </w:r>
      <w:r>
        <w:rPr>
          <w:rFonts w:ascii="Verdana" w:eastAsia="Times New Roman" w:hAnsi="Verdana"/>
          <w:color w:val="4F4F4F"/>
          <w:sz w:val="18"/>
          <w:szCs w:val="18"/>
        </w:rPr>
        <w:t>. Асино, г. Колпашево, г. Стрежевой);</w:t>
      </w:r>
    </w:p>
    <w:p w:rsidR="00000000" w:rsidRDefault="00C12F20">
      <w:pPr>
        <w:numPr>
          <w:ilvl w:val="0"/>
          <w:numId w:val="1"/>
        </w:numPr>
        <w:spacing w:before="100" w:beforeAutospacing="1" w:after="100" w:afterAutospacing="1"/>
        <w:divId w:val="1651519625"/>
        <w:rPr>
          <w:rFonts w:ascii="Verdana" w:eastAsia="Times New Roman" w:hAnsi="Verdana"/>
          <w:color w:val="4F4F4F"/>
          <w:sz w:val="18"/>
          <w:szCs w:val="18"/>
        </w:rPr>
      </w:pPr>
      <w:r>
        <w:rPr>
          <w:rFonts w:ascii="Verdana" w:eastAsia="Times New Roman" w:hAnsi="Verdana"/>
          <w:color w:val="4F4F4F"/>
          <w:sz w:val="18"/>
          <w:szCs w:val="18"/>
        </w:rPr>
        <w:t>ежеквартально, каждый второй четверг первого месяца квартала, Управлением Роспотребнадзора по Томской области проводится акция «День открытых дверей для предпринимателей», в ходе проведения которой предприниматели могу</w:t>
      </w:r>
      <w:r>
        <w:rPr>
          <w:rFonts w:ascii="Verdana" w:eastAsia="Times New Roman" w:hAnsi="Verdana"/>
          <w:color w:val="4F4F4F"/>
          <w:sz w:val="18"/>
          <w:szCs w:val="18"/>
        </w:rPr>
        <w:t>т получить консультации по интересующим их вопросам в рамках компетенции Управления Роспотребнадзора по Томской области.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 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Вопрос: </w:t>
      </w:r>
      <w:r>
        <w:rPr>
          <w:rFonts w:ascii="Verdana" w:hAnsi="Verdana"/>
          <w:color w:val="4F4F4F"/>
          <w:sz w:val="18"/>
          <w:szCs w:val="18"/>
        </w:rPr>
        <w:t>Порядок уменьшения риска проверки организации, четкие однозначные критерии, где они будут прописаны?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Ответ Управления: </w:t>
      </w:r>
      <w:r>
        <w:rPr>
          <w:rFonts w:ascii="Verdana" w:hAnsi="Verdana"/>
          <w:color w:val="4F4F4F"/>
          <w:sz w:val="18"/>
          <w:szCs w:val="18"/>
        </w:rPr>
        <w:t>Критер</w:t>
      </w:r>
      <w:r>
        <w:rPr>
          <w:rFonts w:ascii="Verdana" w:hAnsi="Verdana"/>
          <w:color w:val="4F4F4F"/>
          <w:sz w:val="18"/>
          <w:szCs w:val="18"/>
        </w:rPr>
        <w:t>ии отнесения объектов государственного надзора к категориям риска (в том числе критерии увеличения и уменьшения частоты проведения плановых проверок) прописаны в Правилах отнесения деятельности юридических лиц и индивидуальных предпринимателей и (или) испо</w:t>
      </w:r>
      <w:r>
        <w:rPr>
          <w:rFonts w:ascii="Verdana" w:hAnsi="Verdana"/>
          <w:color w:val="4F4F4F"/>
          <w:sz w:val="18"/>
          <w:szCs w:val="18"/>
        </w:rPr>
        <w:t xml:space="preserve">льзуемых ими производственных объектов к определенной категории риска или определенному классу (категории) опасности, утвержденных постановлением Правительства Российской Федерации от 17 августа 2016 г. №806 «О применении риск-ориентированного подхода при </w:t>
      </w:r>
      <w:r>
        <w:rPr>
          <w:rFonts w:ascii="Verdana" w:hAnsi="Verdana"/>
          <w:color w:val="4F4F4F"/>
          <w:sz w:val="18"/>
          <w:szCs w:val="18"/>
        </w:rPr>
        <w:t xml:space="preserve">организации отдельных видов государственного контроля (надзора) и внесении изменений в некоторые акты Правительства Российской Федерации». Категорирование объектов, подлежащих федеральному государственному санитарно-эпидемиологическому надзору, проводится </w:t>
      </w:r>
      <w:r>
        <w:rPr>
          <w:rFonts w:ascii="Verdana" w:hAnsi="Verdana"/>
          <w:color w:val="4F4F4F"/>
          <w:sz w:val="18"/>
          <w:szCs w:val="18"/>
        </w:rPr>
        <w:t>на основе расчета показателя потенциального риска причинения вреда здоровью (R).  Категория риска объекта надзора может быть снижена [«с чрезвычайно высокого риска до высокого риска», «с высокого риска до значительного риска», «с значительного риска до сре</w:t>
      </w:r>
      <w:r>
        <w:rPr>
          <w:rFonts w:ascii="Verdana" w:hAnsi="Verdana"/>
          <w:color w:val="4F4F4F"/>
          <w:sz w:val="18"/>
          <w:szCs w:val="18"/>
        </w:rPr>
        <w:t>днего риска», «с среднего риска до умеренного риска», « с умеренного риска до низкого риска»] при отсутствии при последней проверке юридического лица или индивидуального предпринимателя в отношении указанных объектов надзора предписаний об устранении наруш</w:t>
      </w:r>
      <w:r>
        <w:rPr>
          <w:rFonts w:ascii="Verdana" w:hAnsi="Verdana"/>
          <w:color w:val="4F4F4F"/>
          <w:sz w:val="18"/>
          <w:szCs w:val="18"/>
        </w:rPr>
        <w:t>ений обязательных требований санитарно-эпидемиологического законодательства Российской Федерации. Снижение категории риска влечет за собой изменение периодичности проведения плановых проверок, за исключением проверок видов деятельности в сфере здравоохране</w:t>
      </w:r>
      <w:r>
        <w:rPr>
          <w:rFonts w:ascii="Verdana" w:hAnsi="Verdana"/>
          <w:color w:val="4F4F4F"/>
          <w:sz w:val="18"/>
          <w:szCs w:val="18"/>
        </w:rPr>
        <w:t>ния, образования и социальной сфере, периодичность проведения которых в настоящее время регламентируется постановлением Правительства Российской Федерации №944 от 23 ноября 2009 г.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Вопрос:</w:t>
      </w:r>
      <w:r>
        <w:rPr>
          <w:rFonts w:ascii="Verdana" w:hAnsi="Verdana"/>
          <w:color w:val="4F4F4F"/>
          <w:sz w:val="18"/>
          <w:szCs w:val="18"/>
        </w:rPr>
        <w:t xml:space="preserve"> Частный детский сад - завышенные требования СЭС к организации по </w:t>
      </w:r>
      <w:r>
        <w:rPr>
          <w:rFonts w:ascii="Verdana" w:hAnsi="Verdana"/>
          <w:color w:val="4F4F4F"/>
          <w:sz w:val="18"/>
          <w:szCs w:val="18"/>
        </w:rPr>
        <w:t>уходу за детьми?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Ответ Управления: </w:t>
      </w:r>
      <w:r>
        <w:rPr>
          <w:rFonts w:ascii="Verdana" w:hAnsi="Verdana"/>
          <w:color w:val="4F4F4F"/>
          <w:sz w:val="18"/>
          <w:szCs w:val="18"/>
        </w:rPr>
        <w:t xml:space="preserve">При проведении санитарно-эпидемиологической экспертизы, мероприятий по надзору за организациями, оказывающими услуги по присмотру и уходу за детьми или осуществляющими образовательную деятельность специалисты ФБУЗ «Центр </w:t>
      </w:r>
      <w:r>
        <w:rPr>
          <w:rFonts w:ascii="Verdana" w:hAnsi="Verdana"/>
          <w:color w:val="4F4F4F"/>
          <w:sz w:val="18"/>
          <w:szCs w:val="18"/>
        </w:rPr>
        <w:t>гигиены и эпидемиологии в Томской области», Управления Роспотребнадзора по Томской области руководствуются Федеральными санитарно-эпидемиологическими правилами и нормативами, которые содержат требования к размещению, устройству, содержанию, питанию, органи</w:t>
      </w:r>
      <w:r>
        <w:rPr>
          <w:rFonts w:ascii="Verdana" w:hAnsi="Verdana"/>
          <w:color w:val="4F4F4F"/>
          <w:sz w:val="18"/>
          <w:szCs w:val="18"/>
        </w:rPr>
        <w:t>зации режима работы, санитарному содержанию помещений и территории.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За последние годы санитарные правила, содержащие требования к дошкольным организациям, неоднократно изменялись. До 2013 года на территории Российской Федерации действовали единые санитарны</w:t>
      </w:r>
      <w:r>
        <w:rPr>
          <w:rFonts w:ascii="Verdana" w:hAnsi="Verdana"/>
          <w:color w:val="4F4F4F"/>
          <w:sz w:val="18"/>
          <w:szCs w:val="18"/>
        </w:rPr>
        <w:t>е правила, распространяющиеся как на дошкольные образовательных организаций, группы по присмотру и уходу за детьми, так и на семейные дошкольные группы.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 xml:space="preserve">С 2013 года постановлениями Главного государственного санитарного врача Российской Федерации введены в </w:t>
      </w:r>
      <w:r>
        <w:rPr>
          <w:rFonts w:ascii="Verdana" w:hAnsi="Verdana"/>
          <w:color w:val="4F4F4F"/>
          <w:sz w:val="18"/>
          <w:szCs w:val="18"/>
        </w:rPr>
        <w:t>действие разные санитарные правила для дошкольных организаций, в зависимости от их места нахождения: в жилых помещениях жилищного фонда или размещенных в отдельно стоящих зданиях, а также во встроенных, встроено-пристроенных к жилым домам зданиях (помещени</w:t>
      </w:r>
      <w:r>
        <w:rPr>
          <w:rFonts w:ascii="Verdana" w:hAnsi="Verdana"/>
          <w:color w:val="4F4F4F"/>
          <w:sz w:val="18"/>
          <w:szCs w:val="18"/>
        </w:rPr>
        <w:t>ях) и зданиях административного общественного назначения.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Санитарно-эпидемиологические правила и нормативы СанПиН 2.4.1.3147-13 «Санитарно-эпидемиологические требования к дошкольным группам, размещенным в жилых помещениях жилищного фонда» содержат минималь</w:t>
      </w:r>
      <w:r>
        <w:rPr>
          <w:rFonts w:ascii="Verdana" w:hAnsi="Verdana"/>
          <w:color w:val="4F4F4F"/>
          <w:sz w:val="18"/>
          <w:szCs w:val="18"/>
        </w:rPr>
        <w:t>ные требования к набору помещений, их оборудованию для организации работы дошкольной группы.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Санитарно-эпидемиологические правила и нормативы СанПиН 2.4.1.3049-13 «Санитарно-эпидемиологические требования к устройству, содержанию и организации режима работы</w:t>
      </w:r>
      <w:r>
        <w:rPr>
          <w:rFonts w:ascii="Verdana" w:hAnsi="Verdana"/>
          <w:color w:val="4F4F4F"/>
          <w:sz w:val="18"/>
          <w:szCs w:val="18"/>
        </w:rPr>
        <w:t xml:space="preserve"> дошкольных образовательных организаций», которыми следует руководствоваться при осуществлении деятельности по воспитанию, обучению, развитию и оздоровлению, уходу и присмотру в дошкольных образовательных организациях независимо от вида, организационно-пра</w:t>
      </w:r>
      <w:r>
        <w:rPr>
          <w:rFonts w:ascii="Verdana" w:hAnsi="Verdana"/>
          <w:color w:val="4F4F4F"/>
          <w:sz w:val="18"/>
          <w:szCs w:val="18"/>
        </w:rPr>
        <w:t>вовых форм и форм собственности, а также при осуществлении деятельности по уходу и присмотру в дошкольных группах, размещенных во встроенных, встроено-пристроенных к жилым домам зданиях (помещениях) и зданиях административного общественного назначения, нез</w:t>
      </w:r>
      <w:r>
        <w:rPr>
          <w:rFonts w:ascii="Verdana" w:hAnsi="Verdana"/>
          <w:color w:val="4F4F4F"/>
          <w:sz w:val="18"/>
          <w:szCs w:val="18"/>
        </w:rPr>
        <w:t>ависимо от вида, организационно-правовых форм и форм собственности, значительно отличаются предыдущих санитарных правил - СанПиН 2.4.1.2660-10 «Санитарно-эпидемиологические требования к устройству, содержанию и организации режима работы дошкольных организа</w:t>
      </w:r>
      <w:r>
        <w:rPr>
          <w:rFonts w:ascii="Verdana" w:hAnsi="Verdana"/>
          <w:color w:val="4F4F4F"/>
          <w:sz w:val="18"/>
          <w:szCs w:val="18"/>
        </w:rPr>
        <w:t xml:space="preserve">ций», включавших более жесткие требования к размещению, территории, предельной наполняемости групп, использованию спален для организации игровой деятельности и т.д.. Ряд императивных требований из действующих в настоящее время санитарных правил исключены, </w:t>
      </w:r>
      <w:r>
        <w:rPr>
          <w:rFonts w:ascii="Verdana" w:hAnsi="Verdana"/>
          <w:color w:val="4F4F4F"/>
          <w:sz w:val="18"/>
          <w:szCs w:val="18"/>
        </w:rPr>
        <w:t>кроме того, в СанПиН  2.4.1.3049-13 значительная часть обязательных для исполнения требований заменены на рекомендуемые, выполнение которых позволит создать наиболее благоприятные и оптимальные условия для пребывания детей, направленные на сохранение и укр</w:t>
      </w:r>
      <w:r>
        <w:rPr>
          <w:rFonts w:ascii="Verdana" w:hAnsi="Verdana"/>
          <w:color w:val="4F4F4F"/>
          <w:sz w:val="18"/>
          <w:szCs w:val="18"/>
        </w:rPr>
        <w:t>епления их здоровья.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Вопрос: </w:t>
      </w:r>
      <w:r>
        <w:rPr>
          <w:rFonts w:ascii="Verdana" w:hAnsi="Verdana"/>
          <w:color w:val="4F4F4F"/>
          <w:sz w:val="18"/>
          <w:szCs w:val="18"/>
        </w:rPr>
        <w:t>Проблемы при указании на этикетке даты изготовления для отдельных групп товаров (верхняя одежда, ткани и др.): Прокуратура и Роспотребнадзор изымают партию товара  (произведены 2-4 года назад), так как на этикетке не сохранил</w:t>
      </w:r>
      <w:r>
        <w:rPr>
          <w:rFonts w:ascii="Verdana" w:hAnsi="Verdana"/>
          <w:color w:val="4F4F4F"/>
          <w:sz w:val="18"/>
          <w:szCs w:val="18"/>
        </w:rPr>
        <w:t>ась отметка даты изготовления?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Ответ Управления: </w:t>
      </w:r>
      <w:r>
        <w:rPr>
          <w:rFonts w:ascii="Verdana" w:hAnsi="Verdana"/>
          <w:color w:val="4F4F4F"/>
          <w:sz w:val="18"/>
          <w:szCs w:val="18"/>
        </w:rPr>
        <w:t>Статьей 9 Технического регламента Таможенного союза  ТР ТС 017/2011 «О безопасности продукции легкой промышленности» установлены требования к маркировке продукции легкой промышленности.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 xml:space="preserve">Маркировка продукции </w:t>
      </w:r>
      <w:r>
        <w:rPr>
          <w:rFonts w:ascii="Verdana" w:hAnsi="Verdana"/>
          <w:color w:val="4F4F4F"/>
          <w:sz w:val="18"/>
          <w:szCs w:val="18"/>
        </w:rPr>
        <w:t>должна быть достоверной, читаемой и доступной для осмотра и идентификации. Маркировку наносят на изделие, этикетку, прикрепляемую к изделию или товарный ярлык, упаковку изделия, упаковку группы изделий или листок-вкладыш к продукции.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Маркировка должна соде</w:t>
      </w:r>
      <w:r>
        <w:rPr>
          <w:rFonts w:ascii="Verdana" w:hAnsi="Verdana"/>
          <w:color w:val="4F4F4F"/>
          <w:sz w:val="18"/>
          <w:szCs w:val="18"/>
        </w:rPr>
        <w:t>ржать следующую обязательную информацию: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наименование продукции;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наименование страны-изготовителя;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наименование изготовителя, или продавца или уполномоченного изготовителем лица;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юридический адрес изготовителя, или продавца или уполномоченного изготовителем лица;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размер изделия;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состав сырья;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товарный знак (при наличии);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единый знак обращения продукции на рынке государств - членов Таможенного союза;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гарантийные обязател</w:t>
      </w:r>
      <w:r>
        <w:rPr>
          <w:rFonts w:ascii="Verdana" w:hAnsi="Verdana"/>
          <w:color w:val="4F4F4F"/>
          <w:sz w:val="18"/>
          <w:szCs w:val="18"/>
        </w:rPr>
        <w:t>ьства изготовителя (при необходимости);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дату изготовления;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номер партии продукции (при необходимости).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Таким образом, наличие даты изготовления на маркировке продукции легкой промышленности является обязательным.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Вместе с тем, в ходе проверок, проведен</w:t>
      </w:r>
      <w:r>
        <w:rPr>
          <w:rFonts w:ascii="Verdana" w:hAnsi="Verdana"/>
          <w:color w:val="4F4F4F"/>
          <w:sz w:val="18"/>
          <w:szCs w:val="18"/>
        </w:rPr>
        <w:t>ных прокуратурой с привлечением сотрудников Управления  Роспотребнадзора по Томской области, а также самим Управлением Роспотребнадзора по Томской области, по соблюдению обязательных требований при производстве и реализации продукции легкой промышленности,</w:t>
      </w:r>
      <w:r>
        <w:rPr>
          <w:rFonts w:ascii="Verdana" w:hAnsi="Verdana"/>
          <w:color w:val="4F4F4F"/>
          <w:sz w:val="18"/>
          <w:szCs w:val="18"/>
        </w:rPr>
        <w:t xml:space="preserve"> продукция легкой промышленности не изымалась. Такое изъятие (конфискация) возможно только в судебном порядке.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Вопрос: </w:t>
      </w:r>
      <w:r>
        <w:rPr>
          <w:rFonts w:ascii="Verdana" w:hAnsi="Verdana"/>
          <w:color w:val="4F4F4F"/>
          <w:sz w:val="18"/>
          <w:szCs w:val="18"/>
        </w:rPr>
        <w:t>Проблема наложения санкции сразу  в виде штрафа, вместо предупреждения первоначально?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Ответ Управления: </w:t>
      </w:r>
      <w:r>
        <w:rPr>
          <w:rFonts w:ascii="Verdana" w:hAnsi="Verdana"/>
          <w:color w:val="4F4F4F"/>
          <w:sz w:val="18"/>
          <w:szCs w:val="18"/>
        </w:rPr>
        <w:t>Административное наказание явля</w:t>
      </w:r>
      <w:r>
        <w:rPr>
          <w:rFonts w:ascii="Verdana" w:hAnsi="Verdana"/>
          <w:color w:val="4F4F4F"/>
          <w:sz w:val="18"/>
          <w:szCs w:val="18"/>
        </w:rPr>
        <w:t>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 как самим правонарушителем, так и другими лицами.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Лица, совершившие административное н</w:t>
      </w:r>
      <w:r>
        <w:rPr>
          <w:rFonts w:ascii="Verdana" w:hAnsi="Verdana"/>
          <w:color w:val="4F4F4F"/>
          <w:sz w:val="18"/>
          <w:szCs w:val="18"/>
        </w:rPr>
        <w:t>аказание, привлекаются к административной ответственности в соответствии с общими правилами назначения административного наказания.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 xml:space="preserve">В соответствии со статьей 4.1 КоАП РФ административное наказание за совершение административного правонарушения назначается </w:t>
      </w:r>
      <w:r>
        <w:rPr>
          <w:rFonts w:ascii="Verdana" w:hAnsi="Verdana"/>
          <w:color w:val="4F4F4F"/>
          <w:sz w:val="18"/>
          <w:szCs w:val="18"/>
        </w:rPr>
        <w:t>в пределах, установленных законом, предусматривающим ответственность за данное административное правонарушение, в соответствии с настоящим Кодексом.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Статьей 4.1.1 Кодекса предусмотрен порядок замены административного наказания в виде административного штра</w:t>
      </w:r>
      <w:r>
        <w:rPr>
          <w:rFonts w:ascii="Verdana" w:hAnsi="Verdana"/>
          <w:color w:val="4F4F4F"/>
          <w:sz w:val="18"/>
          <w:szCs w:val="18"/>
        </w:rPr>
        <w:t>фа предупреждением.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При этом административный штраф подлежит замене предупреждением при наличии одновременно следующих оснований:  правонарушение выявлено в ходе осуществления государственного контроля (надзора) в отношении субъекта малого или среднего пре</w:t>
      </w:r>
      <w:r>
        <w:rPr>
          <w:rFonts w:ascii="Verdana" w:hAnsi="Verdana"/>
          <w:color w:val="4F4F4F"/>
          <w:sz w:val="18"/>
          <w:szCs w:val="18"/>
        </w:rPr>
        <w:t>дпринимательства; правонарушение совершено субъектом малого или среднего предпринимательства впервые; совершенное правонарушение не нанесло вреда здоровью людей, окружающей среде или не создало угрозу нанесения  такого вреда, а также не повлекло причинения</w:t>
      </w:r>
      <w:r>
        <w:rPr>
          <w:rFonts w:ascii="Verdana" w:hAnsi="Verdana"/>
          <w:color w:val="4F4F4F"/>
          <w:sz w:val="18"/>
          <w:szCs w:val="18"/>
        </w:rPr>
        <w:t xml:space="preserve"> имущественного ущерба; состав правонарушения не соотносится с составами правонарушений, предусмотренными статьями 19.5, 19.6, 19.33 КоАП РФ; за совершенное административное правонарушение санкцией соответствующей статьи раздела II КоАП не предусмотрено на</w:t>
      </w:r>
      <w:r>
        <w:rPr>
          <w:rFonts w:ascii="Verdana" w:hAnsi="Verdana"/>
          <w:color w:val="4F4F4F"/>
          <w:sz w:val="18"/>
          <w:szCs w:val="18"/>
        </w:rPr>
        <w:t>казание в виде предупреждения.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Управление Роспотребнадзора по Томской области является территориальным органом Федеральной службы по надзору по надзору в сфере защиты прав потребителей и благополучия человека, осуществляющим в рамках своих полномочий надзо</w:t>
      </w:r>
      <w:r>
        <w:rPr>
          <w:rFonts w:ascii="Verdana" w:hAnsi="Verdana"/>
          <w:color w:val="4F4F4F"/>
          <w:sz w:val="18"/>
          <w:szCs w:val="18"/>
        </w:rPr>
        <w:t xml:space="preserve">р за соблюдением обязательных требований законодательства в области обеспечения санитарно-эпидемиологического благополучия населения, законов и иных нормативных правовых актов Российской Федерации, регулирующих отношения в области защиты прав потребителей </w:t>
      </w:r>
      <w:r>
        <w:rPr>
          <w:rFonts w:ascii="Verdana" w:hAnsi="Verdana"/>
          <w:color w:val="4F4F4F"/>
          <w:sz w:val="18"/>
          <w:szCs w:val="18"/>
        </w:rPr>
        <w:t>на территории Томской области.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В соответствии с абз. 9 ст. 1 Федерального Закона от 30.03.1999 N 52-ФЗ «О санитарно-эпидемиологическом благополучии населения» санитарно-эпидемиологические требования - обязательные требования к обеспечению безопасности и (и</w:t>
      </w:r>
      <w:r>
        <w:rPr>
          <w:rFonts w:ascii="Verdana" w:hAnsi="Verdana"/>
          <w:color w:val="4F4F4F"/>
          <w:sz w:val="18"/>
          <w:szCs w:val="18"/>
        </w:rPr>
        <w:t>ли) безвредности для человека факторов среды обитания, условий деятельности юридических лиц и граждан, в том числе индивидуальных предпринимателей, используемых ими территорий, зданий, строений, сооружений, помещений, оборудования, транспортных средств, не</w:t>
      </w:r>
      <w:r>
        <w:rPr>
          <w:rFonts w:ascii="Verdana" w:hAnsi="Verdana"/>
          <w:color w:val="4F4F4F"/>
          <w:sz w:val="18"/>
          <w:szCs w:val="18"/>
        </w:rPr>
        <w:t>соблюдение которых создает угрозу жизни или здоровью человека, угрозу возникновения и распространения заболеваний.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На основании изложенного, применение должностными лицами Управления Роспотребнадзора, уполномоченных рассматривать дела об административных п</w:t>
      </w:r>
      <w:r>
        <w:rPr>
          <w:rFonts w:ascii="Verdana" w:hAnsi="Verdana"/>
          <w:color w:val="4F4F4F"/>
          <w:sz w:val="18"/>
          <w:szCs w:val="18"/>
        </w:rPr>
        <w:t>равонарушениях, названных  положений ст. 4.1.1 КоАП РФ представляется возможным лишь в исключительных случаях.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 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Вопрос: </w:t>
      </w:r>
      <w:r>
        <w:rPr>
          <w:rFonts w:ascii="Verdana" w:hAnsi="Verdana"/>
          <w:color w:val="4F4F4F"/>
          <w:sz w:val="18"/>
          <w:szCs w:val="18"/>
        </w:rPr>
        <w:t xml:space="preserve">Сейчас порядок при проверке таков: проверка-выявление нарушения - наложение штрафа с выдачей предписания (у предпринимателей нет шанса </w:t>
      </w:r>
      <w:r>
        <w:rPr>
          <w:rFonts w:ascii="Verdana" w:hAnsi="Verdana"/>
          <w:color w:val="4F4F4F"/>
          <w:sz w:val="18"/>
          <w:szCs w:val="18"/>
        </w:rPr>
        <w:t>изменить ситуацию), предлагается (хотя бы в ряде случаев) изменить порядок: проверка-выявление нарушения - выдача предписания - повторная проверка (что бы был шанс исправить без штрафа)?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Ответ Управления: </w:t>
      </w:r>
      <w:r>
        <w:rPr>
          <w:rFonts w:ascii="Verdana" w:hAnsi="Verdana"/>
          <w:color w:val="4F4F4F"/>
          <w:sz w:val="18"/>
          <w:szCs w:val="18"/>
        </w:rPr>
        <w:t xml:space="preserve">В соответствии со статьей 17 ФЗ от 26 декабря 2008 </w:t>
      </w:r>
      <w:r>
        <w:rPr>
          <w:rFonts w:ascii="Verdana" w:hAnsi="Verdana"/>
          <w:color w:val="4F4F4F"/>
          <w:sz w:val="18"/>
          <w:szCs w:val="18"/>
        </w:rPr>
        <w:t>г.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В случае выявления при проведении проверки нарушений юридическим лицом, индивидуальным предпринимат</w:t>
      </w:r>
      <w:r>
        <w:rPr>
          <w:rFonts w:ascii="Verdana" w:hAnsi="Verdana"/>
          <w:color w:val="4F4F4F"/>
          <w:sz w:val="18"/>
          <w:szCs w:val="18"/>
        </w:rPr>
        <w:t>елем обязательных требований, должностные лица органа государственного контроля (надзора), проводившие проверку, в пределах полномочий, предусмотренных законодательством Российской Федерации, обязаны: выдать предписание лицу, подлежащему проверке, об устра</w:t>
      </w:r>
      <w:r>
        <w:rPr>
          <w:rFonts w:ascii="Verdana" w:hAnsi="Verdana"/>
          <w:color w:val="4F4F4F"/>
          <w:sz w:val="18"/>
          <w:szCs w:val="18"/>
        </w:rPr>
        <w:t>нении выявленных нарушений; принять меры по контролю за устранением выявленных нарушений, их предупреждению, предотвращению возможного причинения вреда жизни, здоровью граждан, предупреждению возникновения чрезвычайных ситуаций природного и техногенного ха</w:t>
      </w:r>
      <w:r>
        <w:rPr>
          <w:rFonts w:ascii="Verdana" w:hAnsi="Verdana"/>
          <w:color w:val="4F4F4F"/>
          <w:sz w:val="18"/>
          <w:szCs w:val="18"/>
        </w:rPr>
        <w:t>рактера, а также принять меры по привлечению лиц, допустивших выявленные нарушения к ответственности.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Вопрос: </w:t>
      </w:r>
      <w:r>
        <w:rPr>
          <w:rFonts w:ascii="Verdana" w:hAnsi="Verdana"/>
          <w:color w:val="4F4F4F"/>
          <w:sz w:val="18"/>
          <w:szCs w:val="18"/>
        </w:rPr>
        <w:t>Проблема с внеплановыми проверками: обращение с заявлением на проведение внеплановой проверки одним и тем же заявителем по одному и тому же осно</w:t>
      </w:r>
      <w:r>
        <w:rPr>
          <w:rFonts w:ascii="Verdana" w:hAnsi="Verdana"/>
          <w:color w:val="4F4F4F"/>
          <w:sz w:val="18"/>
          <w:szCs w:val="18"/>
        </w:rPr>
        <w:t>ванию, нарушений не выявляется?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Ответ Управления: </w:t>
      </w:r>
      <w:r>
        <w:rPr>
          <w:rFonts w:ascii="Verdana" w:hAnsi="Verdana"/>
          <w:color w:val="4F4F4F"/>
          <w:sz w:val="18"/>
          <w:szCs w:val="18"/>
        </w:rPr>
        <w:t xml:space="preserve">Порядок рассмотрения обращений урегулирован Федеральным законом от 2 мая 2006г. №59-ФЗ «О порядке рассмотрения обращений граждан Российской Федерации» (ст. 11), а основания и порядок проведения проверочных </w:t>
      </w:r>
      <w:r>
        <w:rPr>
          <w:rFonts w:ascii="Verdana" w:hAnsi="Verdana"/>
          <w:color w:val="4F4F4F"/>
          <w:sz w:val="18"/>
          <w:szCs w:val="18"/>
        </w:rPr>
        <w:t>мероприятий Федеральным законом от 26 декабря 2008г.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С 1 мая 2009 года все вопросы, связанные с проведением в отношении субъектов предпринимательской деятельности мероприятий по контролю, в том числе  плановых и внеплановых проверок, разрешаются с соблюдением требований Федерального закона от 26 декабря 2008</w:t>
      </w:r>
      <w:r>
        <w:rPr>
          <w:rFonts w:ascii="Verdana" w:hAnsi="Verdana"/>
          <w:color w:val="4F4F4F"/>
          <w:sz w:val="18"/>
          <w:szCs w:val="18"/>
        </w:rPr>
        <w:t xml:space="preserve"> г.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ст. 10 которого устанавливает исчерпывающий перечень оснований для проведения внеплановых провер</w:t>
      </w:r>
      <w:r>
        <w:rPr>
          <w:rFonts w:ascii="Verdana" w:hAnsi="Verdana"/>
          <w:color w:val="4F4F4F"/>
          <w:sz w:val="18"/>
          <w:szCs w:val="18"/>
        </w:rPr>
        <w:t>ок, с учетом изменений вступивших в силу с 1 января 2017г.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 xml:space="preserve">При поступлении в Управление Роспотребнадзора по Томской области обращения гражданина, содержащего основания для проведения контрольно-надзорного мероприятия, наша служба обязана провести проверку </w:t>
      </w:r>
      <w:r>
        <w:rPr>
          <w:rFonts w:ascii="Verdana" w:hAnsi="Verdana"/>
          <w:color w:val="4F4F4F"/>
          <w:sz w:val="18"/>
          <w:szCs w:val="18"/>
        </w:rPr>
        <w:t>по данному обращению.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При повторном обращении гражданина, содержащего те же доводы, проверка не проводится. Однако, если в обращении, помимо ранее приведенных фактов содержатся  новые обстоятельства, то при наличии оснований проверка будет проведена в част</w:t>
      </w:r>
      <w:r>
        <w:rPr>
          <w:rFonts w:ascii="Verdana" w:hAnsi="Verdana"/>
          <w:color w:val="4F4F4F"/>
          <w:sz w:val="18"/>
          <w:szCs w:val="18"/>
        </w:rPr>
        <w:t>и исследования именно новых доводов, изложенных в повторном обращении гражданина, а по ранее исследованным фактам гражданину будут даны разъяснения.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Вопрос:  </w:t>
      </w:r>
      <w:r>
        <w:rPr>
          <w:rFonts w:ascii="Verdana" w:hAnsi="Verdana"/>
          <w:color w:val="4F4F4F"/>
          <w:sz w:val="18"/>
          <w:szCs w:val="18"/>
        </w:rPr>
        <w:t>Будет ли разработан порядок обращения граждан по проверке торговых точек в связи с продажей испо</w:t>
      </w:r>
      <w:r>
        <w:rPr>
          <w:rFonts w:ascii="Verdana" w:hAnsi="Verdana"/>
          <w:color w:val="4F4F4F"/>
          <w:sz w:val="18"/>
          <w:szCs w:val="18"/>
        </w:rPr>
        <w:t>рченных продуктов питания?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Ответ Управления: </w:t>
      </w:r>
      <w:r>
        <w:rPr>
          <w:rFonts w:ascii="Verdana" w:hAnsi="Verdana"/>
          <w:color w:val="4F4F4F"/>
          <w:sz w:val="18"/>
          <w:szCs w:val="18"/>
        </w:rPr>
        <w:t xml:space="preserve">Порядок обращения граждан в органы государственного контроля, в том числе в связи с приобретением некачественных (испорченных) продуктов питания, определяется Федеральным законом №59-ФЗ от 02.05.2006 «О порядке </w:t>
      </w:r>
      <w:r>
        <w:rPr>
          <w:rFonts w:ascii="Verdana" w:hAnsi="Verdana"/>
          <w:color w:val="4F4F4F"/>
          <w:sz w:val="18"/>
          <w:szCs w:val="18"/>
        </w:rPr>
        <w:t>рассмотрения обращений граждан Российской Федерации». Организация и проведение внеплановой проверки по факту получения Управлением заявления о приобретении испорченных продуктов питания осуществляется в соответствии с подпунктом «а» пункта 2 части 2 статьи</w:t>
      </w:r>
      <w:r>
        <w:rPr>
          <w:rFonts w:ascii="Verdana" w:hAnsi="Verdana"/>
          <w:color w:val="4F4F4F"/>
          <w:sz w:val="18"/>
          <w:szCs w:val="18"/>
        </w:rPr>
        <w:t xml:space="preserve"> 10 Федерального закона от  26 декабря 2008 г.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по основанию «возникновение угрозы причинения вреда жиз</w:t>
      </w:r>
      <w:r>
        <w:rPr>
          <w:rFonts w:ascii="Verdana" w:hAnsi="Verdana"/>
          <w:color w:val="4F4F4F"/>
          <w:sz w:val="18"/>
          <w:szCs w:val="18"/>
        </w:rPr>
        <w:t>ни, здоровью граждан».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Вопрос:</w:t>
      </w:r>
      <w:r>
        <w:rPr>
          <w:rFonts w:ascii="Verdana" w:hAnsi="Verdana"/>
          <w:color w:val="4F4F4F"/>
          <w:sz w:val="18"/>
          <w:szCs w:val="18"/>
        </w:rPr>
        <w:t xml:space="preserve"> СанПиН устарел-1980 годов.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Ответ Управления</w:t>
      </w:r>
      <w:r>
        <w:rPr>
          <w:rFonts w:ascii="Verdana" w:hAnsi="Verdana"/>
          <w:color w:val="4F4F4F"/>
          <w:sz w:val="18"/>
          <w:szCs w:val="18"/>
        </w:rPr>
        <w:t>: «Санитарные правила для предприятий пивоваренной и безалкогольной промышленности» (утв. Главным государственным санитарным врачом СССР 09.04.1985 №3244-85, Минпищепромом СССР 15.</w:t>
      </w:r>
      <w:r>
        <w:rPr>
          <w:rFonts w:ascii="Verdana" w:hAnsi="Verdana"/>
          <w:color w:val="4F4F4F"/>
          <w:sz w:val="18"/>
          <w:szCs w:val="18"/>
        </w:rPr>
        <w:t>04.1985)  не отменены и в настоящее время являются действующими. В соответствии с Планом разработки нормативных  правовых актов санитарного законодательства и технических регламентов на 2017-2019 г.г., утв. приказом Федеральной службы по надзору в сфере за</w:t>
      </w:r>
      <w:r>
        <w:rPr>
          <w:rFonts w:ascii="Verdana" w:hAnsi="Verdana"/>
          <w:color w:val="4F4F4F"/>
          <w:sz w:val="18"/>
          <w:szCs w:val="18"/>
        </w:rPr>
        <w:t>щиты прав потребителей и благополучия человека от 23.01.2017 №23, очередной пересмотр  СП №3244-85 «Санитарные правила для предприятий пивоваренной и безалкогольной промышленности» запланирован на 2019 год.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Вопрос:</w:t>
      </w:r>
      <w:r>
        <w:rPr>
          <w:rFonts w:ascii="Verdana" w:hAnsi="Verdana"/>
          <w:color w:val="4F4F4F"/>
          <w:sz w:val="18"/>
          <w:szCs w:val="18"/>
        </w:rPr>
        <w:t xml:space="preserve"> Проверка температурных режимов?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Ответ У</w:t>
      </w:r>
      <w:r>
        <w:rPr>
          <w:rFonts w:ascii="Verdana" w:hAnsi="Verdana"/>
          <w:b/>
          <w:bCs/>
          <w:color w:val="4F4F4F"/>
          <w:sz w:val="18"/>
          <w:szCs w:val="18"/>
        </w:rPr>
        <w:t xml:space="preserve">правления: </w:t>
      </w:r>
      <w:r>
        <w:rPr>
          <w:rFonts w:ascii="Verdana" w:hAnsi="Verdana"/>
          <w:color w:val="4F4F4F"/>
          <w:sz w:val="18"/>
          <w:szCs w:val="18"/>
        </w:rPr>
        <w:t> Все холодильные установки в организациях торговли, предприятиях общественного питания, предприятиях пищевой промышленности  оснащены термометрами для контроля температурного режима  хранения продуктов. Кроме того, охлаждаемые камеры оборудуются</w:t>
      </w:r>
      <w:r>
        <w:rPr>
          <w:rFonts w:ascii="Verdana" w:hAnsi="Verdana"/>
          <w:color w:val="4F4F4F"/>
          <w:sz w:val="18"/>
          <w:szCs w:val="18"/>
        </w:rPr>
        <w:t>  термолере и системами автоматического регулирования и регистрации температурно-влажностного режима.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 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Вопрос:</w:t>
      </w:r>
      <w:r>
        <w:rPr>
          <w:rFonts w:ascii="Verdana" w:hAnsi="Verdana"/>
          <w:color w:val="4F4F4F"/>
          <w:sz w:val="18"/>
          <w:szCs w:val="18"/>
        </w:rPr>
        <w:t xml:space="preserve"> Проверка надомников?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Ответ Управления: </w:t>
      </w:r>
      <w:r>
        <w:rPr>
          <w:rFonts w:ascii="Verdana" w:hAnsi="Verdana"/>
          <w:color w:val="4F4F4F"/>
          <w:sz w:val="18"/>
          <w:szCs w:val="18"/>
        </w:rPr>
        <w:t>Закон не запрещает заниматься предпринимательской деятельностью на дому, однако гражданское и жилищное за</w:t>
      </w:r>
      <w:r>
        <w:rPr>
          <w:rFonts w:ascii="Verdana" w:hAnsi="Verdana"/>
          <w:color w:val="4F4F4F"/>
          <w:sz w:val="18"/>
          <w:szCs w:val="18"/>
        </w:rPr>
        <w:t>конодательство устанавливают запрет на размещение  в жилых помещениях промышленных производств (ст. 228 ГК РФ и 17 ЖК РФ).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hyperlink r:id="rId7" w:history="1">
        <w:r>
          <w:rPr>
            <w:rStyle w:val="a3"/>
            <w:rFonts w:ascii="Verdana" w:hAnsi="Verdana"/>
            <w:sz w:val="18"/>
            <w:szCs w:val="18"/>
          </w:rPr>
          <w:t>Ча</w:t>
        </w:r>
        <w:r>
          <w:rPr>
            <w:rStyle w:val="a3"/>
            <w:rFonts w:ascii="Verdana" w:hAnsi="Verdana"/>
            <w:sz w:val="18"/>
            <w:szCs w:val="18"/>
          </w:rPr>
          <w:t>сть 2 ст. 17</w:t>
        </w:r>
      </w:hyperlink>
      <w:r>
        <w:rPr>
          <w:rFonts w:ascii="Verdana" w:hAnsi="Verdana"/>
          <w:color w:val="4F4F4F"/>
          <w:sz w:val="18"/>
          <w:szCs w:val="18"/>
        </w:rPr>
        <w:t xml:space="preserve"> ЖК РФ допускает занятие предпринимательской деятельностью в жилом помещении при условии, что это не нарушает права и законные интересы других граждан, а также требования, которым должно отвечать жилое помещение.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Следовательно, в жилом помещени</w:t>
      </w:r>
      <w:r>
        <w:rPr>
          <w:rFonts w:ascii="Verdana" w:hAnsi="Verdana"/>
          <w:color w:val="4F4F4F"/>
          <w:sz w:val="18"/>
          <w:szCs w:val="18"/>
        </w:rPr>
        <w:t>и нельзя организовывать деятельность, которая регламентируется специальными санитарными, техническими и пожарными нормами.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Деятельность по изготовлению кондитерских изделий относится к коммерческой деятельности и к услугам общественного питания - изготовле</w:t>
      </w:r>
      <w:r>
        <w:rPr>
          <w:rFonts w:ascii="Verdana" w:hAnsi="Verdana"/>
          <w:color w:val="4F4F4F"/>
          <w:sz w:val="18"/>
          <w:szCs w:val="18"/>
        </w:rPr>
        <w:t>ние продукции, реализуемой на вынос (вывоз) по заказам потребителей, следовательно, она должна соответствовать нормам законодательства. В связи с чем, вся деятельность по производству кондитерских изделий и сама продукция должны соответствовать требованиям</w:t>
      </w:r>
      <w:r>
        <w:rPr>
          <w:rFonts w:ascii="Verdana" w:hAnsi="Verdana"/>
          <w:color w:val="4F4F4F"/>
          <w:sz w:val="18"/>
          <w:szCs w:val="18"/>
        </w:rPr>
        <w:t xml:space="preserve"> ГОСТ и СанПиН (в частности ГОСТ Р 50935, ГОСТ Р 53523, СП 2.3.6.1079-01) 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Так, согласно требованиям ГОСТ Р 50935, «кондитер должен иметь профессиональное образование и владеть практическими навыками или пройти профессиональную подготовку», а согласно ГОС</w:t>
      </w:r>
      <w:r>
        <w:rPr>
          <w:rFonts w:ascii="Verdana" w:hAnsi="Verdana"/>
          <w:color w:val="4F4F4F"/>
          <w:sz w:val="18"/>
          <w:szCs w:val="18"/>
        </w:rPr>
        <w:t xml:space="preserve">Т Р 53523 такие предприятия могут быть размещены в надземных этажах отдельно стоящих нежилых зданий или быть пристроенными к другим зданиям промышленного и общественного назначения. Если мощность предприятия небольшая, то возможно размещение в цоколе - но </w:t>
      </w:r>
      <w:r>
        <w:rPr>
          <w:rFonts w:ascii="Verdana" w:hAnsi="Verdana"/>
          <w:color w:val="4F4F4F"/>
          <w:sz w:val="18"/>
          <w:szCs w:val="18"/>
        </w:rPr>
        <w:t>это не касается кондитерских цехов. То есть производство должно осуществляться в специально оборудованном для этого помещении.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 xml:space="preserve">Кроме того, предприниматель, занимающийся изготовлением продуктов питания, обязан соблюдать все технологические процессы, вплоть </w:t>
      </w:r>
      <w:r>
        <w:rPr>
          <w:rFonts w:ascii="Verdana" w:hAnsi="Verdana"/>
          <w:color w:val="4F4F4F"/>
          <w:sz w:val="18"/>
          <w:szCs w:val="18"/>
        </w:rPr>
        <w:t>до маркировки потребительской тары.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 xml:space="preserve">Кроме того, Санитарно-эпидемиологические </w:t>
      </w:r>
      <w:hyperlink r:id="rId8" w:history="1">
        <w:r>
          <w:rPr>
            <w:rStyle w:val="a3"/>
            <w:rFonts w:ascii="Verdana" w:hAnsi="Verdana"/>
            <w:sz w:val="18"/>
            <w:szCs w:val="18"/>
          </w:rPr>
          <w:t>правила</w:t>
        </w:r>
      </w:hyperlink>
      <w:r>
        <w:rPr>
          <w:rFonts w:ascii="Verdana" w:hAnsi="Verdana"/>
          <w:color w:val="4F4F4F"/>
          <w:sz w:val="18"/>
          <w:szCs w:val="18"/>
        </w:rPr>
        <w:t xml:space="preserve"> и нормативы СанПиН 2.2.1/2.1.1.1200-03 «</w:t>
      </w:r>
      <w:r>
        <w:rPr>
          <w:rFonts w:ascii="Verdana" w:hAnsi="Verdana"/>
          <w:color w:val="4F4F4F"/>
          <w:sz w:val="18"/>
          <w:szCs w:val="18"/>
        </w:rPr>
        <w:t>Санитарно-защитные зоны и санитарная классификация предприятий, сооружений и иных объектов», утвержденные Постановлением Главного государственного санитарного врача РФ от 25.09.2007 № 74, устанавливают санитарно-защитные зоны удаления от жилой застройки, ч</w:t>
      </w:r>
      <w:r>
        <w:rPr>
          <w:rFonts w:ascii="Verdana" w:hAnsi="Verdana"/>
          <w:color w:val="4F4F4F"/>
          <w:sz w:val="18"/>
          <w:szCs w:val="18"/>
        </w:rPr>
        <w:t>тобы защитить жителей от шума, вибрации, выделения опасных веществ. Для размещения в жилой зоне запрещены, в частности: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химическое производство;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металлургические, машиностроительные и металлообрабатывающие предприятия и производства;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строительная про</w:t>
      </w:r>
      <w:r>
        <w:rPr>
          <w:rFonts w:ascii="Verdana" w:hAnsi="Verdana"/>
          <w:color w:val="4F4F4F"/>
          <w:sz w:val="18"/>
          <w:szCs w:val="18"/>
        </w:rPr>
        <w:t>мышленность;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обработка древесины;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текстильные производства и производства легкой промышленности;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обработка животных продуктов;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обработка пищевых продуктов и вкусовых веществ;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микробиологическая промышленность;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сельскохозяйственные производства и объекты;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- сооружения санитарно-технические, транспортной инфраструктуры, объекты коммунального назначения, спорта, торговли.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Таким образом, сам факт изготовления продукции в домашних условиях и ее реализация населению</w:t>
      </w:r>
      <w:r>
        <w:rPr>
          <w:rFonts w:ascii="Verdana" w:hAnsi="Verdana"/>
          <w:color w:val="4F4F4F"/>
          <w:sz w:val="18"/>
          <w:szCs w:val="18"/>
        </w:rPr>
        <w:t xml:space="preserve"> противоречит вышеуказанному законодательству.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Вопрос:</w:t>
      </w:r>
      <w:r>
        <w:rPr>
          <w:rFonts w:ascii="Verdana" w:hAnsi="Verdana"/>
          <w:color w:val="4F4F4F"/>
          <w:sz w:val="18"/>
          <w:szCs w:val="18"/>
        </w:rPr>
        <w:t xml:space="preserve"> Каким образом осуществляется контроль качества в торговых сетях?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Ответ Управления: </w:t>
      </w:r>
      <w:r>
        <w:rPr>
          <w:rFonts w:ascii="Verdana" w:hAnsi="Verdana"/>
          <w:color w:val="4F4F4F"/>
          <w:sz w:val="18"/>
          <w:szCs w:val="18"/>
        </w:rPr>
        <w:t> Контроль за качеством реализуемых продуктов питания  в предприятиях торговли  Управлением Роспотребнадзора проводит</w:t>
      </w:r>
      <w:r>
        <w:rPr>
          <w:rFonts w:ascii="Verdana" w:hAnsi="Verdana"/>
          <w:color w:val="4F4F4F"/>
          <w:sz w:val="18"/>
          <w:szCs w:val="18"/>
        </w:rPr>
        <w:t>ся при проведении  плановых и внеплановых надзорных мероприятий.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В ходе  плановых  мероприятий  контроль  за качеством пищевых продуктов  и продовольственного сырья осуществляется на этапах  их  приема,  хранения и реализации.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Обращается внимание на: налич</w:t>
      </w:r>
      <w:r>
        <w:rPr>
          <w:rFonts w:ascii="Verdana" w:hAnsi="Verdana"/>
          <w:color w:val="4F4F4F"/>
          <w:sz w:val="18"/>
          <w:szCs w:val="18"/>
        </w:rPr>
        <w:t>ие документов, подтверждающих  происхождение, качество и безопасность пищевых продуктов и продовольственного сырья;    условия хранения; соблюдение температурного режима; соблюдение сроков годности, а также  проводится отбор проб продукции для лабораторных</w:t>
      </w:r>
      <w:r>
        <w:rPr>
          <w:rFonts w:ascii="Verdana" w:hAnsi="Verdana"/>
          <w:color w:val="4F4F4F"/>
          <w:sz w:val="18"/>
          <w:szCs w:val="18"/>
        </w:rPr>
        <w:t xml:space="preserve"> исследований.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При проведении внеплановых надзорных мероприятий (по жалобе) проверка проводится  в рамках  доводов, изложенных в обращении т.е. реализацию того продукта, на который жалуется потребитель.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 xml:space="preserve">Вопрос: </w:t>
      </w:r>
      <w:r>
        <w:rPr>
          <w:rFonts w:ascii="Verdana" w:hAnsi="Verdana"/>
          <w:color w:val="4F4F4F"/>
          <w:sz w:val="18"/>
          <w:szCs w:val="18"/>
        </w:rPr>
        <w:t>Магазин продуктов по ул.Нефтяная (ИП Сиденк</w:t>
      </w:r>
      <w:r>
        <w:rPr>
          <w:rFonts w:ascii="Verdana" w:hAnsi="Verdana"/>
          <w:color w:val="4F4F4F"/>
          <w:sz w:val="18"/>
          <w:szCs w:val="18"/>
        </w:rPr>
        <w:t>ова)- пришлось закрыть магазин (по суду) из-за жалоб жителей дома на запахи  (ее мнение, что не регламентировано, вопрос оценки запаха -субъективный).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b/>
          <w:bCs/>
          <w:color w:val="4F4F4F"/>
          <w:sz w:val="18"/>
          <w:szCs w:val="18"/>
        </w:rPr>
        <w:t>Ответ Управления</w:t>
      </w:r>
      <w:r>
        <w:rPr>
          <w:rFonts w:ascii="Verdana" w:hAnsi="Verdana"/>
          <w:color w:val="4F4F4F"/>
          <w:sz w:val="18"/>
          <w:szCs w:val="18"/>
        </w:rPr>
        <w:t>: В магазине «Хлебосольный», расположенном по адресу: г. Томск, ул. Нефтяная, 11, не об</w:t>
      </w:r>
      <w:r>
        <w:rPr>
          <w:rFonts w:ascii="Verdana" w:hAnsi="Verdana"/>
          <w:color w:val="4F4F4F"/>
          <w:sz w:val="18"/>
          <w:szCs w:val="18"/>
        </w:rPr>
        <w:t>орудована автономная вентиляционная система, что является нарушением требований п. 4.4 СП 2.3.6.1066-01« Санитарно-эпидемиологические требования к организациям торговли и обороту в них продовольственного сырья и пищевых продуктов», п.п. 4.8, 4.9 СанПиН 2.1</w:t>
      </w:r>
      <w:r>
        <w:rPr>
          <w:rFonts w:ascii="Verdana" w:hAnsi="Verdana"/>
          <w:color w:val="4F4F4F"/>
          <w:sz w:val="18"/>
          <w:szCs w:val="18"/>
        </w:rPr>
        <w:t>.2.2645-10 «Санитарно-эпидемиологические требования к условиям проживания в жилых зданиях и помещениях». 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По жалобе жильцов проводилась внеплановая выездная проверка, по результатам, которой было выдано предписание №95 от 03.06.2016, срок исполнения которо</w:t>
      </w:r>
      <w:r>
        <w:rPr>
          <w:rFonts w:ascii="Verdana" w:hAnsi="Verdana"/>
          <w:color w:val="4F4F4F"/>
          <w:sz w:val="18"/>
          <w:szCs w:val="18"/>
        </w:rPr>
        <w:t>го был установлен до 01.09.2016. По внеплановой проверке исполнения указанного предписания,  было установлено, что предписание не выполнено - не оборудована вентиляционная система в магазине.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  <w:r>
        <w:rPr>
          <w:rFonts w:ascii="Verdana" w:hAnsi="Verdana"/>
          <w:color w:val="4F4F4F"/>
          <w:sz w:val="18"/>
          <w:szCs w:val="18"/>
        </w:rPr>
        <w:t>Постановлением судьи Кировского районного суда г. Томска по делу</w:t>
      </w:r>
      <w:r>
        <w:rPr>
          <w:rFonts w:ascii="Verdana" w:hAnsi="Verdana"/>
          <w:color w:val="4F4F4F"/>
          <w:sz w:val="18"/>
          <w:szCs w:val="18"/>
        </w:rPr>
        <w:t xml:space="preserve"> № 5-66/2017 от 10.02.2017 ИП Сиденкова Н.Л. признана виновной в совершении административного правонарушения по ст. 6.4 КоАП РФ, деятельность магазина «Хлебосольный» приостановлена на 30 суток.</w:t>
      </w: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000000" w:rsidRDefault="00C12F20">
      <w:pPr>
        <w:pStyle w:val="a5"/>
        <w:divId w:val="1651519625"/>
        <w:rPr>
          <w:rFonts w:ascii="Verdana" w:hAnsi="Verdana"/>
          <w:color w:val="4F4F4F"/>
          <w:sz w:val="18"/>
          <w:szCs w:val="18"/>
        </w:rPr>
      </w:pPr>
    </w:p>
    <w:p w:rsidR="00C12F20" w:rsidRDefault="00C12F20">
      <w:pPr>
        <w:divId w:val="1651519625"/>
        <w:rPr>
          <w:rFonts w:ascii="Verdana" w:eastAsia="Times New Roman" w:hAnsi="Verdana"/>
          <w:color w:val="4F4F4F"/>
          <w:sz w:val="18"/>
          <w:szCs w:val="18"/>
        </w:rPr>
      </w:pPr>
      <w:r>
        <w:rPr>
          <w:rFonts w:ascii="Verdana" w:eastAsia="Times New Roman" w:hAnsi="Verdana"/>
          <w:color w:val="4F4F4F"/>
          <w:sz w:val="18"/>
          <w:szCs w:val="18"/>
        </w:rPr>
        <w:br/>
      </w:r>
      <w:r>
        <w:rPr>
          <w:rFonts w:ascii="Verdana" w:eastAsia="Times New Roman" w:hAnsi="Verdana"/>
          <w:color w:val="4F4F4F"/>
          <w:sz w:val="18"/>
          <w:szCs w:val="18"/>
        </w:rPr>
        <w:br/>
      </w:r>
    </w:p>
    <w:sectPr w:rsidR="00C12F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CC082B"/>
    <w:multiLevelType w:val="multilevel"/>
    <w:tmpl w:val="0C461F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10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9B0224"/>
    <w:rsid w:val="007B65F3"/>
    <w:rsid w:val="009B0224"/>
    <w:rsid w:val="00C1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after="525"/>
      <w:outlineLvl w:val="0"/>
    </w:pPr>
    <w:rPr>
      <w:b/>
      <w:bCs/>
      <w:color w:val="000000"/>
      <w:kern w:val="36"/>
      <w:sz w:val="46"/>
      <w:szCs w:val="46"/>
    </w:rPr>
  </w:style>
  <w:style w:type="paragraph" w:styleId="2">
    <w:name w:val="heading 2"/>
    <w:basedOn w:val="a"/>
    <w:link w:val="20"/>
    <w:uiPriority w:val="9"/>
    <w:qFormat/>
    <w:pPr>
      <w:spacing w:after="120"/>
      <w:outlineLvl w:val="1"/>
    </w:pPr>
    <w:rPr>
      <w:b/>
      <w:bCs/>
      <w:color w:val="484362"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after="120"/>
      <w:outlineLvl w:val="2"/>
    </w:pPr>
    <w:rPr>
      <w:b/>
      <w:bCs/>
      <w:color w:val="7E7B92"/>
      <w:sz w:val="31"/>
      <w:szCs w:val="31"/>
    </w:rPr>
  </w:style>
  <w:style w:type="paragraph" w:styleId="4">
    <w:name w:val="heading 4"/>
    <w:basedOn w:val="a"/>
    <w:link w:val="40"/>
    <w:uiPriority w:val="9"/>
    <w:qFormat/>
    <w:pPr>
      <w:spacing w:after="120"/>
      <w:outlineLvl w:val="3"/>
    </w:pPr>
    <w:rPr>
      <w:b/>
      <w:bCs/>
      <w:color w:val="625E7A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5DB7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005DB7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after="240"/>
    </w:pPr>
  </w:style>
  <w:style w:type="paragraph" w:customStyle="1" w:styleId="title">
    <w:name w:val="title"/>
    <w:basedOn w:val="a"/>
    <w:pPr>
      <w:spacing w:after="480"/>
    </w:pPr>
  </w:style>
  <w:style w:type="paragraph" w:customStyle="1" w:styleId="title2">
    <w:name w:val="title2"/>
    <w:basedOn w:val="a"/>
    <w:pPr>
      <w:spacing w:after="105"/>
    </w:pPr>
  </w:style>
  <w:style w:type="paragraph" w:customStyle="1" w:styleId="short">
    <w:name w:val="short"/>
    <w:basedOn w:val="a"/>
    <w:pPr>
      <w:spacing w:after="480"/>
    </w:pPr>
  </w:style>
  <w:style w:type="paragraph" w:customStyle="1" w:styleId="cit-date">
    <w:name w:val="cit-date"/>
    <w:basedOn w:val="a"/>
    <w:pPr>
      <w:spacing w:after="240"/>
    </w:pPr>
    <w:rPr>
      <w:sz w:val="22"/>
      <w:szCs w:val="22"/>
    </w:rPr>
  </w:style>
  <w:style w:type="paragraph" w:customStyle="1" w:styleId="content-date">
    <w:name w:val="content-date"/>
    <w:basedOn w:val="a"/>
    <w:pPr>
      <w:spacing w:after="90"/>
    </w:pPr>
    <w:rPr>
      <w:color w:val="8C8C8C"/>
    </w:rPr>
  </w:style>
  <w:style w:type="paragraph" w:customStyle="1" w:styleId="file">
    <w:name w:val="file"/>
    <w:basedOn w:val="a"/>
    <w:pPr>
      <w:spacing w:after="240"/>
    </w:pPr>
  </w:style>
  <w:style w:type="paragraph" w:customStyle="1" w:styleId="xls">
    <w:name w:val="xls"/>
    <w:basedOn w:val="a"/>
    <w:pPr>
      <w:spacing w:after="240"/>
    </w:pPr>
  </w:style>
  <w:style w:type="paragraph" w:customStyle="1" w:styleId="doc">
    <w:name w:val="doc"/>
    <w:basedOn w:val="a"/>
    <w:pPr>
      <w:spacing w:after="240"/>
    </w:pPr>
  </w:style>
  <w:style w:type="paragraph" w:customStyle="1" w:styleId="pdf">
    <w:name w:val="pdf"/>
    <w:basedOn w:val="a"/>
    <w:pPr>
      <w:spacing w:after="240"/>
    </w:pPr>
  </w:style>
  <w:style w:type="paragraph" w:customStyle="1" w:styleId="zip">
    <w:name w:val="zip"/>
    <w:basedOn w:val="a"/>
    <w:pPr>
      <w:spacing w:after="240"/>
    </w:pPr>
  </w:style>
  <w:style w:type="paragraph" w:customStyle="1" w:styleId="rar">
    <w:name w:val="rar"/>
    <w:basedOn w:val="a"/>
    <w:pPr>
      <w:spacing w:after="240"/>
    </w:pPr>
  </w:style>
  <w:style w:type="paragraph" w:customStyle="1" w:styleId="any">
    <w:name w:val="any"/>
    <w:basedOn w:val="a"/>
    <w:pPr>
      <w:spacing w:after="240"/>
    </w:pPr>
  </w:style>
  <w:style w:type="paragraph" w:customStyle="1" w:styleId="desc">
    <w:name w:val="desc"/>
    <w:basedOn w:val="a"/>
    <w:pPr>
      <w:spacing w:after="240"/>
    </w:pPr>
  </w:style>
  <w:style w:type="paragraph" w:customStyle="1" w:styleId="cit">
    <w:name w:val="cit"/>
    <w:basedOn w:val="a"/>
    <w:pPr>
      <w:spacing w:after="240"/>
    </w:pPr>
  </w:style>
  <w:style w:type="paragraph" w:customStyle="1" w:styleId="nobr">
    <w:name w:val="nobr"/>
    <w:basedOn w:val="a"/>
    <w:pPr>
      <w:spacing w:after="240"/>
    </w:pPr>
  </w:style>
  <w:style w:type="character" w:customStyle="1" w:styleId="select">
    <w:name w:val="select"/>
    <w:basedOn w:val="a0"/>
  </w:style>
  <w:style w:type="paragraph" w:customStyle="1" w:styleId="file1">
    <w:name w:val="file1"/>
    <w:basedOn w:val="a"/>
    <w:pPr>
      <w:spacing w:after="240"/>
    </w:pPr>
  </w:style>
  <w:style w:type="paragraph" w:customStyle="1" w:styleId="xls1">
    <w:name w:val="xls1"/>
    <w:basedOn w:val="a"/>
    <w:pPr>
      <w:spacing w:after="240"/>
    </w:pPr>
  </w:style>
  <w:style w:type="paragraph" w:customStyle="1" w:styleId="doc1">
    <w:name w:val="doc1"/>
    <w:basedOn w:val="a"/>
    <w:pPr>
      <w:spacing w:after="240"/>
    </w:pPr>
  </w:style>
  <w:style w:type="paragraph" w:customStyle="1" w:styleId="pdf1">
    <w:name w:val="pdf1"/>
    <w:basedOn w:val="a"/>
    <w:pPr>
      <w:spacing w:after="240"/>
    </w:pPr>
  </w:style>
  <w:style w:type="paragraph" w:customStyle="1" w:styleId="zip1">
    <w:name w:val="zip1"/>
    <w:basedOn w:val="a"/>
    <w:pPr>
      <w:spacing w:after="240"/>
    </w:pPr>
  </w:style>
  <w:style w:type="paragraph" w:customStyle="1" w:styleId="rar1">
    <w:name w:val="rar1"/>
    <w:basedOn w:val="a"/>
    <w:pPr>
      <w:spacing w:after="240"/>
    </w:pPr>
  </w:style>
  <w:style w:type="paragraph" w:customStyle="1" w:styleId="any1">
    <w:name w:val="any1"/>
    <w:basedOn w:val="a"/>
    <w:pPr>
      <w:spacing w:after="240"/>
    </w:pPr>
  </w:style>
  <w:style w:type="character" w:customStyle="1" w:styleId="select1">
    <w:name w:val="select1"/>
    <w:basedOn w:val="a0"/>
    <w:rPr>
      <w:color w:val="5B5B5B"/>
      <w:shd w:val="clear" w:color="auto" w:fill="E1E1E1"/>
    </w:rPr>
  </w:style>
  <w:style w:type="paragraph" w:customStyle="1" w:styleId="cit-date1">
    <w:name w:val="cit-date1"/>
    <w:basedOn w:val="a"/>
    <w:pPr>
      <w:spacing w:after="240"/>
    </w:pPr>
    <w:rPr>
      <w:color w:val="EBCCCC"/>
      <w:sz w:val="22"/>
      <w:szCs w:val="22"/>
    </w:rPr>
  </w:style>
  <w:style w:type="paragraph" w:customStyle="1" w:styleId="cit1">
    <w:name w:val="cit1"/>
    <w:basedOn w:val="a"/>
    <w:rPr>
      <w:color w:val="FFF500"/>
      <w:sz w:val="36"/>
      <w:szCs w:val="36"/>
    </w:rPr>
  </w:style>
  <w:style w:type="paragraph" w:customStyle="1" w:styleId="cit-date2">
    <w:name w:val="cit-date2"/>
    <w:basedOn w:val="a"/>
    <w:pPr>
      <w:spacing w:after="90"/>
    </w:pPr>
    <w:rPr>
      <w:color w:val="8C8C8C"/>
      <w:sz w:val="22"/>
      <w:szCs w:val="22"/>
    </w:rPr>
  </w:style>
  <w:style w:type="paragraph" w:customStyle="1" w:styleId="cit-date3">
    <w:name w:val="cit-date3"/>
    <w:basedOn w:val="a"/>
    <w:pPr>
      <w:spacing w:after="90"/>
    </w:pPr>
    <w:rPr>
      <w:color w:val="8C8C8C"/>
      <w:sz w:val="22"/>
      <w:szCs w:val="22"/>
    </w:rPr>
  </w:style>
  <w:style w:type="paragraph" w:customStyle="1" w:styleId="title1">
    <w:name w:val="title1"/>
    <w:basedOn w:val="a"/>
    <w:pPr>
      <w:spacing w:after="90"/>
    </w:pPr>
    <w:rPr>
      <w:b/>
      <w:bCs/>
      <w:sz w:val="29"/>
      <w:szCs w:val="29"/>
    </w:rPr>
  </w:style>
  <w:style w:type="paragraph" w:customStyle="1" w:styleId="desc1">
    <w:name w:val="desc1"/>
    <w:basedOn w:val="a"/>
    <w:rPr>
      <w:sz w:val="26"/>
      <w:szCs w:val="26"/>
    </w:rPr>
  </w:style>
  <w:style w:type="paragraph" w:customStyle="1" w:styleId="title3">
    <w:name w:val="title3"/>
    <w:basedOn w:val="a"/>
    <w:pPr>
      <w:spacing w:after="270"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after="525"/>
      <w:outlineLvl w:val="0"/>
    </w:pPr>
    <w:rPr>
      <w:b/>
      <w:bCs/>
      <w:color w:val="000000"/>
      <w:kern w:val="36"/>
      <w:sz w:val="46"/>
      <w:szCs w:val="46"/>
    </w:rPr>
  </w:style>
  <w:style w:type="paragraph" w:styleId="2">
    <w:name w:val="heading 2"/>
    <w:basedOn w:val="a"/>
    <w:link w:val="20"/>
    <w:uiPriority w:val="9"/>
    <w:qFormat/>
    <w:pPr>
      <w:spacing w:after="120"/>
      <w:outlineLvl w:val="1"/>
    </w:pPr>
    <w:rPr>
      <w:b/>
      <w:bCs/>
      <w:color w:val="484362"/>
      <w:sz w:val="36"/>
      <w:szCs w:val="36"/>
    </w:rPr>
  </w:style>
  <w:style w:type="paragraph" w:styleId="3">
    <w:name w:val="heading 3"/>
    <w:basedOn w:val="a"/>
    <w:link w:val="30"/>
    <w:uiPriority w:val="9"/>
    <w:qFormat/>
    <w:pPr>
      <w:spacing w:after="120"/>
      <w:outlineLvl w:val="2"/>
    </w:pPr>
    <w:rPr>
      <w:b/>
      <w:bCs/>
      <w:color w:val="7E7B92"/>
      <w:sz w:val="31"/>
      <w:szCs w:val="31"/>
    </w:rPr>
  </w:style>
  <w:style w:type="paragraph" w:styleId="4">
    <w:name w:val="heading 4"/>
    <w:basedOn w:val="a"/>
    <w:link w:val="40"/>
    <w:uiPriority w:val="9"/>
    <w:qFormat/>
    <w:pPr>
      <w:spacing w:after="120"/>
      <w:outlineLvl w:val="3"/>
    </w:pPr>
    <w:rPr>
      <w:b/>
      <w:bCs/>
      <w:color w:val="625E7A"/>
      <w:sz w:val="29"/>
      <w:szCs w:val="29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5DB7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005DB7"/>
      <w:u w:val="single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a5">
    <w:name w:val="Normal (Web)"/>
    <w:basedOn w:val="a"/>
    <w:uiPriority w:val="99"/>
    <w:semiHidden/>
    <w:unhideWhenUsed/>
    <w:pPr>
      <w:spacing w:after="240"/>
    </w:pPr>
  </w:style>
  <w:style w:type="paragraph" w:customStyle="1" w:styleId="title">
    <w:name w:val="title"/>
    <w:basedOn w:val="a"/>
    <w:pPr>
      <w:spacing w:after="480"/>
    </w:pPr>
  </w:style>
  <w:style w:type="paragraph" w:customStyle="1" w:styleId="title2">
    <w:name w:val="title2"/>
    <w:basedOn w:val="a"/>
    <w:pPr>
      <w:spacing w:after="105"/>
    </w:pPr>
  </w:style>
  <w:style w:type="paragraph" w:customStyle="1" w:styleId="short">
    <w:name w:val="short"/>
    <w:basedOn w:val="a"/>
    <w:pPr>
      <w:spacing w:after="480"/>
    </w:pPr>
  </w:style>
  <w:style w:type="paragraph" w:customStyle="1" w:styleId="cit-date">
    <w:name w:val="cit-date"/>
    <w:basedOn w:val="a"/>
    <w:pPr>
      <w:spacing w:after="240"/>
    </w:pPr>
    <w:rPr>
      <w:sz w:val="22"/>
      <w:szCs w:val="22"/>
    </w:rPr>
  </w:style>
  <w:style w:type="paragraph" w:customStyle="1" w:styleId="content-date">
    <w:name w:val="content-date"/>
    <w:basedOn w:val="a"/>
    <w:pPr>
      <w:spacing w:after="90"/>
    </w:pPr>
    <w:rPr>
      <w:color w:val="8C8C8C"/>
    </w:rPr>
  </w:style>
  <w:style w:type="paragraph" w:customStyle="1" w:styleId="file">
    <w:name w:val="file"/>
    <w:basedOn w:val="a"/>
    <w:pPr>
      <w:spacing w:after="240"/>
    </w:pPr>
  </w:style>
  <w:style w:type="paragraph" w:customStyle="1" w:styleId="xls">
    <w:name w:val="xls"/>
    <w:basedOn w:val="a"/>
    <w:pPr>
      <w:spacing w:after="240"/>
    </w:pPr>
  </w:style>
  <w:style w:type="paragraph" w:customStyle="1" w:styleId="doc">
    <w:name w:val="doc"/>
    <w:basedOn w:val="a"/>
    <w:pPr>
      <w:spacing w:after="240"/>
    </w:pPr>
  </w:style>
  <w:style w:type="paragraph" w:customStyle="1" w:styleId="pdf">
    <w:name w:val="pdf"/>
    <w:basedOn w:val="a"/>
    <w:pPr>
      <w:spacing w:after="240"/>
    </w:pPr>
  </w:style>
  <w:style w:type="paragraph" w:customStyle="1" w:styleId="zip">
    <w:name w:val="zip"/>
    <w:basedOn w:val="a"/>
    <w:pPr>
      <w:spacing w:after="240"/>
    </w:pPr>
  </w:style>
  <w:style w:type="paragraph" w:customStyle="1" w:styleId="rar">
    <w:name w:val="rar"/>
    <w:basedOn w:val="a"/>
    <w:pPr>
      <w:spacing w:after="240"/>
    </w:pPr>
  </w:style>
  <w:style w:type="paragraph" w:customStyle="1" w:styleId="any">
    <w:name w:val="any"/>
    <w:basedOn w:val="a"/>
    <w:pPr>
      <w:spacing w:after="240"/>
    </w:pPr>
  </w:style>
  <w:style w:type="paragraph" w:customStyle="1" w:styleId="desc">
    <w:name w:val="desc"/>
    <w:basedOn w:val="a"/>
    <w:pPr>
      <w:spacing w:after="240"/>
    </w:pPr>
  </w:style>
  <w:style w:type="paragraph" w:customStyle="1" w:styleId="cit">
    <w:name w:val="cit"/>
    <w:basedOn w:val="a"/>
    <w:pPr>
      <w:spacing w:after="240"/>
    </w:pPr>
  </w:style>
  <w:style w:type="paragraph" w:customStyle="1" w:styleId="nobr">
    <w:name w:val="nobr"/>
    <w:basedOn w:val="a"/>
    <w:pPr>
      <w:spacing w:after="240"/>
    </w:pPr>
  </w:style>
  <w:style w:type="character" w:customStyle="1" w:styleId="select">
    <w:name w:val="select"/>
    <w:basedOn w:val="a0"/>
  </w:style>
  <w:style w:type="paragraph" w:customStyle="1" w:styleId="file1">
    <w:name w:val="file1"/>
    <w:basedOn w:val="a"/>
    <w:pPr>
      <w:spacing w:after="240"/>
    </w:pPr>
  </w:style>
  <w:style w:type="paragraph" w:customStyle="1" w:styleId="xls1">
    <w:name w:val="xls1"/>
    <w:basedOn w:val="a"/>
    <w:pPr>
      <w:spacing w:after="240"/>
    </w:pPr>
  </w:style>
  <w:style w:type="paragraph" w:customStyle="1" w:styleId="doc1">
    <w:name w:val="doc1"/>
    <w:basedOn w:val="a"/>
    <w:pPr>
      <w:spacing w:after="240"/>
    </w:pPr>
  </w:style>
  <w:style w:type="paragraph" w:customStyle="1" w:styleId="pdf1">
    <w:name w:val="pdf1"/>
    <w:basedOn w:val="a"/>
    <w:pPr>
      <w:spacing w:after="240"/>
    </w:pPr>
  </w:style>
  <w:style w:type="paragraph" w:customStyle="1" w:styleId="zip1">
    <w:name w:val="zip1"/>
    <w:basedOn w:val="a"/>
    <w:pPr>
      <w:spacing w:after="240"/>
    </w:pPr>
  </w:style>
  <w:style w:type="paragraph" w:customStyle="1" w:styleId="rar1">
    <w:name w:val="rar1"/>
    <w:basedOn w:val="a"/>
    <w:pPr>
      <w:spacing w:after="240"/>
    </w:pPr>
  </w:style>
  <w:style w:type="paragraph" w:customStyle="1" w:styleId="any1">
    <w:name w:val="any1"/>
    <w:basedOn w:val="a"/>
    <w:pPr>
      <w:spacing w:after="240"/>
    </w:pPr>
  </w:style>
  <w:style w:type="character" w:customStyle="1" w:styleId="select1">
    <w:name w:val="select1"/>
    <w:basedOn w:val="a0"/>
    <w:rPr>
      <w:color w:val="5B5B5B"/>
      <w:shd w:val="clear" w:color="auto" w:fill="E1E1E1"/>
    </w:rPr>
  </w:style>
  <w:style w:type="paragraph" w:customStyle="1" w:styleId="cit-date1">
    <w:name w:val="cit-date1"/>
    <w:basedOn w:val="a"/>
    <w:pPr>
      <w:spacing w:after="240"/>
    </w:pPr>
    <w:rPr>
      <w:color w:val="EBCCCC"/>
      <w:sz w:val="22"/>
      <w:szCs w:val="22"/>
    </w:rPr>
  </w:style>
  <w:style w:type="paragraph" w:customStyle="1" w:styleId="cit1">
    <w:name w:val="cit1"/>
    <w:basedOn w:val="a"/>
    <w:rPr>
      <w:color w:val="FFF500"/>
      <w:sz w:val="36"/>
      <w:szCs w:val="36"/>
    </w:rPr>
  </w:style>
  <w:style w:type="paragraph" w:customStyle="1" w:styleId="cit-date2">
    <w:name w:val="cit-date2"/>
    <w:basedOn w:val="a"/>
    <w:pPr>
      <w:spacing w:after="90"/>
    </w:pPr>
    <w:rPr>
      <w:color w:val="8C8C8C"/>
      <w:sz w:val="22"/>
      <w:szCs w:val="22"/>
    </w:rPr>
  </w:style>
  <w:style w:type="paragraph" w:customStyle="1" w:styleId="cit-date3">
    <w:name w:val="cit-date3"/>
    <w:basedOn w:val="a"/>
    <w:pPr>
      <w:spacing w:after="90"/>
    </w:pPr>
    <w:rPr>
      <w:color w:val="8C8C8C"/>
      <w:sz w:val="22"/>
      <w:szCs w:val="22"/>
    </w:rPr>
  </w:style>
  <w:style w:type="paragraph" w:customStyle="1" w:styleId="title1">
    <w:name w:val="title1"/>
    <w:basedOn w:val="a"/>
    <w:pPr>
      <w:spacing w:after="90"/>
    </w:pPr>
    <w:rPr>
      <w:b/>
      <w:bCs/>
      <w:sz w:val="29"/>
      <w:szCs w:val="29"/>
    </w:rPr>
  </w:style>
  <w:style w:type="paragraph" w:customStyle="1" w:styleId="desc1">
    <w:name w:val="desc1"/>
    <w:basedOn w:val="a"/>
    <w:rPr>
      <w:sz w:val="26"/>
      <w:szCs w:val="26"/>
    </w:rPr>
  </w:style>
  <w:style w:type="paragraph" w:customStyle="1" w:styleId="title3">
    <w:name w:val="title3"/>
    <w:basedOn w:val="a"/>
    <w:pPr>
      <w:spacing w:after="27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519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CA6AF8E13816272B76F1CD4C109BA264C055A5CD4925443860087B20B1B4F7D4A8A371981D43F43NENEH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7CA6AF8E13816272B76F1CD4C109BA264C0A5A58D7915443860087B20B1B4F7D4A8A371981D43E46NEN9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70.rospotrebnadzor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3595</Words>
  <Characters>20493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ОТВЕТЫ НА ВОПРОСЫ, ПОСТУПИВШИЕ В ХОДЕ ПРОВЕДЕНИЯ ПУБЛИЧНЫХ ОБСУЖДЕНИЙ ПРАВОПРИМЕНИТЕЛЬНОЙ ПРАКТИКИ УПРАВЛЕНИЯ РОСПОТРЕБНАДЗОРА ПО ТОМСКОЙ ОБЛАСТИ ЗА 2 КВАРТАЛ 2017 ГОДА </vt:lpstr>
    </vt:vector>
  </TitlesOfParts>
  <Company/>
  <LinksUpToDate>false</LinksUpToDate>
  <CharactersWithSpaces>24040</CharactersWithSpaces>
  <SharedDoc>false</SharedDoc>
  <HyperlinkBase>http://70.rospotrebnadzor.ru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ОТВЕТЫ НА ВОПРОСЫ, ПОСТУПИВШИЕ В ХОДЕ ПРОВЕДЕНИЯ ПУБЛИЧНЫХ ОБСУЖДЕНИЙ ПРАВОПРИМЕНИТЕЛЬНОЙ ПРАКТИКИ УПРАВЛЕНИЯ РОСПОТРЕБНАДЗОРА ПО ТОМСКОЙ ОБЛАСТИ ЗА 2 КВАРТАЛ 2017 ГОДА</dc:title>
  <dc:creator>Станислав Николаевич Долгушин</dc:creator>
  <cp:lastModifiedBy>Станислав Николаевич Долгушин</cp:lastModifiedBy>
  <cp:revision>2</cp:revision>
  <dcterms:created xsi:type="dcterms:W3CDTF">2017-09-01T04:28:00Z</dcterms:created>
  <dcterms:modified xsi:type="dcterms:W3CDTF">2017-09-01T04:28:00Z</dcterms:modified>
</cp:coreProperties>
</file>