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78406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4F3790">
              <w:rPr>
                <w:rFonts w:ascii="Times New Roman" w:hAnsi="Times New Roman"/>
                <w:b/>
                <w:sz w:val="26"/>
                <w:szCs w:val="26"/>
              </w:rPr>
            </w:r>
            <w:r w:rsidR="004F3790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78406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C575C9" w:rsidTr="001B2992">
        <w:trPr>
          <w:trHeight w:val="513"/>
        </w:trPr>
        <w:tc>
          <w:tcPr>
            <w:tcW w:w="10206" w:type="dxa"/>
            <w:gridSpan w:val="3"/>
          </w:tcPr>
          <w:p w:rsidR="00A72965" w:rsidRDefault="004F6045" w:rsidP="00A72965">
            <w:pPr>
              <w:jc w:val="center"/>
              <w:rPr>
                <w:bCs/>
                <w:sz w:val="26"/>
                <w:szCs w:val="26"/>
              </w:rPr>
            </w:pPr>
            <w:bookmarkStart w:id="1" w:name="OLE_LINK3"/>
            <w:bookmarkStart w:id="2" w:name="OLE_LINK4"/>
            <w:bookmarkStart w:id="3" w:name="OLE_LINK16"/>
            <w:bookmarkStart w:id="4" w:name="OLE_LINK17"/>
            <w:r w:rsidRPr="00C575C9">
              <w:rPr>
                <w:sz w:val="26"/>
                <w:szCs w:val="26"/>
              </w:rPr>
              <w:t xml:space="preserve">Об утверждении </w:t>
            </w:r>
            <w:r w:rsidR="00D54969" w:rsidRPr="00C575C9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C575C9">
              <w:rPr>
                <w:sz w:val="26"/>
                <w:szCs w:val="26"/>
              </w:rPr>
              <w:t>регионального </w:t>
            </w:r>
            <w:r w:rsidR="00D54969" w:rsidRPr="00C575C9">
              <w:rPr>
                <w:sz w:val="26"/>
                <w:szCs w:val="26"/>
              </w:rPr>
              <w:t xml:space="preserve">значения </w:t>
            </w:r>
            <w:bookmarkStart w:id="5" w:name="OLE_LINK7"/>
            <w:bookmarkStart w:id="6" w:name="OLE_LINK8"/>
            <w:bookmarkStart w:id="7" w:name="OLE_LINK9"/>
            <w:bookmarkStart w:id="8" w:name="OLE_LINK13"/>
            <w:r w:rsidR="00D54969" w:rsidRPr="00C575C9">
              <w:rPr>
                <w:sz w:val="26"/>
                <w:szCs w:val="26"/>
              </w:rPr>
              <w:t>«</w:t>
            </w:r>
            <w:bookmarkStart w:id="9" w:name="OLE_LINK64"/>
            <w:bookmarkStart w:id="10" w:name="OLE_LINK65"/>
            <w:bookmarkEnd w:id="5"/>
            <w:bookmarkEnd w:id="6"/>
            <w:r w:rsidR="00125F61" w:rsidRPr="00C575C9">
              <w:rPr>
                <w:sz w:val="26"/>
                <w:szCs w:val="26"/>
              </w:rPr>
              <w:t xml:space="preserve">2-х этажный </w:t>
            </w:r>
            <w:r w:rsidR="00A72965">
              <w:rPr>
                <w:sz w:val="26"/>
                <w:szCs w:val="26"/>
              </w:rPr>
              <w:t>жилой</w:t>
            </w:r>
            <w:r w:rsidR="00EA1692">
              <w:rPr>
                <w:sz w:val="26"/>
                <w:szCs w:val="26"/>
              </w:rPr>
              <w:t xml:space="preserve"> дом</w:t>
            </w:r>
            <w:r w:rsidR="00F96D57" w:rsidRPr="00C575C9">
              <w:rPr>
                <w:bCs/>
                <w:sz w:val="26"/>
                <w:szCs w:val="26"/>
              </w:rPr>
              <w:t xml:space="preserve">, </w:t>
            </w:r>
            <w:r w:rsidR="001D5C57" w:rsidRPr="00C575C9">
              <w:rPr>
                <w:bCs/>
                <w:sz w:val="26"/>
                <w:szCs w:val="26"/>
              </w:rPr>
              <w:t>конец</w:t>
            </w:r>
            <w:r w:rsidR="00125F61" w:rsidRPr="00C575C9">
              <w:rPr>
                <w:bCs/>
                <w:sz w:val="26"/>
                <w:szCs w:val="26"/>
              </w:rPr>
              <w:t xml:space="preserve"> X</w:t>
            </w:r>
            <w:r w:rsidR="001D5C57" w:rsidRPr="00C575C9">
              <w:rPr>
                <w:rStyle w:val="a9"/>
                <w:b w:val="0"/>
                <w:bCs w:val="0"/>
                <w:sz w:val="26"/>
                <w:szCs w:val="26"/>
                <w:lang w:val="en-US"/>
              </w:rPr>
              <w:t>I</w:t>
            </w:r>
            <w:r w:rsidR="002111C1" w:rsidRPr="00C575C9">
              <w:rPr>
                <w:bCs/>
                <w:sz w:val="26"/>
                <w:szCs w:val="26"/>
              </w:rPr>
              <w:t>X в.</w:t>
            </w:r>
            <w:r w:rsidR="00A72965">
              <w:rPr>
                <w:bCs/>
                <w:sz w:val="26"/>
                <w:szCs w:val="26"/>
              </w:rPr>
              <w:t xml:space="preserve">», </w:t>
            </w:r>
          </w:p>
          <w:p w:rsidR="00D54969" w:rsidRPr="00C575C9" w:rsidRDefault="00A72965" w:rsidP="00A72965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Cs/>
                <w:sz w:val="26"/>
                <w:szCs w:val="26"/>
              </w:rPr>
              <w:t>расположенного</w:t>
            </w:r>
            <w:proofErr w:type="gramEnd"/>
            <w:r>
              <w:rPr>
                <w:bCs/>
                <w:sz w:val="26"/>
                <w:szCs w:val="26"/>
              </w:rPr>
              <w:t xml:space="preserve"> в </w:t>
            </w:r>
            <w:r w:rsidR="002111C1" w:rsidRPr="00C575C9">
              <w:rPr>
                <w:bCs/>
                <w:sz w:val="26"/>
                <w:szCs w:val="26"/>
              </w:rPr>
              <w:t>г. Томске Томской</w:t>
            </w:r>
            <w:r w:rsidR="001B2992" w:rsidRPr="00C575C9">
              <w:rPr>
                <w:bCs/>
                <w:sz w:val="26"/>
                <w:szCs w:val="26"/>
              </w:rPr>
              <w:t> </w:t>
            </w:r>
            <w:r w:rsidR="00936C94" w:rsidRPr="00C575C9">
              <w:rPr>
                <w:bCs/>
                <w:sz w:val="26"/>
                <w:szCs w:val="26"/>
              </w:rPr>
              <w:t>област</w:t>
            </w:r>
            <w:bookmarkEnd w:id="1"/>
            <w:bookmarkEnd w:id="2"/>
            <w:bookmarkEnd w:id="7"/>
            <w:bookmarkEnd w:id="8"/>
            <w:bookmarkEnd w:id="9"/>
            <w:bookmarkEnd w:id="10"/>
            <w:r w:rsidR="002111C1" w:rsidRPr="00C575C9">
              <w:rPr>
                <w:bCs/>
                <w:sz w:val="26"/>
                <w:szCs w:val="26"/>
              </w:rPr>
              <w:t>и</w:t>
            </w:r>
            <w:bookmarkEnd w:id="3"/>
            <w:bookmarkEnd w:id="4"/>
          </w:p>
        </w:tc>
      </w:tr>
    </w:tbl>
    <w:p w:rsidR="00116CE8" w:rsidRPr="00C575C9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C575C9">
        <w:rPr>
          <w:rFonts w:ascii="Times New Roman" w:hAnsi="Times New Roman"/>
          <w:sz w:val="26"/>
          <w:szCs w:val="26"/>
        </w:rPr>
        <w:tab/>
      </w:r>
    </w:p>
    <w:p w:rsidR="00243E72" w:rsidRPr="00C575C9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C575C9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575C9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r w:rsidR="008078A9" w:rsidRPr="00C575C9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8078A9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575C9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575C9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575C9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575C9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575C9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575C9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575C9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C575C9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C575C9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C575C9">
        <w:rPr>
          <w:rFonts w:ascii="Times New Roman" w:hAnsi="Times New Roman"/>
          <w:sz w:val="26"/>
          <w:szCs w:val="26"/>
        </w:rPr>
        <w:t>ПРИКАЗЫВАЮ:</w:t>
      </w:r>
    </w:p>
    <w:p w:rsidR="00B94F76" w:rsidRPr="00933B79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933B79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973402" w:rsidRPr="00933B79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9" w:name="OLE_LINK14"/>
      <w:bookmarkStart w:id="20" w:name="OLE_LINK15"/>
      <w:bookmarkEnd w:id="18"/>
      <w:r w:rsidR="00A72965" w:rsidRPr="00933B79">
        <w:rPr>
          <w:rFonts w:ascii="Times New Roman" w:hAnsi="Times New Roman"/>
          <w:sz w:val="26"/>
          <w:szCs w:val="26"/>
        </w:rPr>
        <w:t>«2-х этажный жилой</w:t>
      </w:r>
      <w:r w:rsidR="00EA1692">
        <w:rPr>
          <w:rFonts w:ascii="Times New Roman" w:hAnsi="Times New Roman"/>
          <w:sz w:val="26"/>
          <w:szCs w:val="26"/>
        </w:rPr>
        <w:t xml:space="preserve"> дом</w:t>
      </w:r>
      <w:r w:rsidR="00A72965" w:rsidRPr="00933B79">
        <w:rPr>
          <w:rFonts w:ascii="Times New Roman" w:hAnsi="Times New Roman"/>
          <w:bCs/>
          <w:sz w:val="26"/>
          <w:szCs w:val="26"/>
        </w:rPr>
        <w:t>, конец X</w:t>
      </w:r>
      <w:r w:rsidR="00A72965" w:rsidRPr="00933B79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I</w:t>
      </w:r>
      <w:r w:rsidR="00A72965" w:rsidRPr="00933B79">
        <w:rPr>
          <w:rFonts w:ascii="Times New Roman" w:hAnsi="Times New Roman"/>
          <w:bCs/>
          <w:sz w:val="26"/>
          <w:szCs w:val="26"/>
        </w:rPr>
        <w:t>X в.»</w:t>
      </w:r>
      <w:r w:rsidR="00F25918" w:rsidRPr="00933B79">
        <w:rPr>
          <w:rFonts w:ascii="Times New Roman" w:hAnsi="Times New Roman"/>
          <w:sz w:val="26"/>
          <w:szCs w:val="26"/>
        </w:rPr>
        <w:t xml:space="preserve">, </w:t>
      </w:r>
      <w:r w:rsidR="00125F61" w:rsidRPr="00933B79">
        <w:rPr>
          <w:rFonts w:ascii="Times New Roman" w:hAnsi="Times New Roman"/>
          <w:sz w:val="26"/>
          <w:szCs w:val="26"/>
        </w:rPr>
        <w:t>расположенного по </w:t>
      </w:r>
      <w:r w:rsidR="000031B1" w:rsidRPr="00933B79">
        <w:rPr>
          <w:rFonts w:ascii="Times New Roman" w:hAnsi="Times New Roman"/>
          <w:sz w:val="26"/>
          <w:szCs w:val="26"/>
        </w:rPr>
        <w:t xml:space="preserve">адресу (местонахождение): </w:t>
      </w:r>
      <w:bookmarkEnd w:id="19"/>
      <w:bookmarkEnd w:id="20"/>
      <w:r w:rsidR="00FB63C3" w:rsidRPr="00933B79">
        <w:rPr>
          <w:rFonts w:ascii="Times New Roman" w:hAnsi="Times New Roman"/>
          <w:sz w:val="26"/>
          <w:szCs w:val="26"/>
        </w:rPr>
        <w:t xml:space="preserve">Томская область, </w:t>
      </w:r>
      <w:r w:rsidR="00AD1BC2" w:rsidRPr="00933B79">
        <w:rPr>
          <w:rFonts w:ascii="Times New Roman" w:hAnsi="Times New Roman"/>
          <w:sz w:val="26"/>
          <w:szCs w:val="26"/>
        </w:rPr>
        <w:t>г. Томск, ул. </w:t>
      </w:r>
      <w:r w:rsidR="001D5C57" w:rsidRPr="00933B79">
        <w:rPr>
          <w:rFonts w:ascii="Times New Roman" w:hAnsi="Times New Roman"/>
          <w:sz w:val="26"/>
          <w:szCs w:val="26"/>
        </w:rPr>
        <w:t>Войкова</w:t>
      </w:r>
      <w:r w:rsidR="00AD1BC2" w:rsidRPr="00933B79">
        <w:rPr>
          <w:rFonts w:ascii="Times New Roman" w:hAnsi="Times New Roman"/>
          <w:sz w:val="26"/>
          <w:szCs w:val="26"/>
        </w:rPr>
        <w:t>, </w:t>
      </w:r>
      <w:r w:rsidR="00125F61" w:rsidRPr="00933B79">
        <w:rPr>
          <w:rFonts w:ascii="Times New Roman" w:hAnsi="Times New Roman"/>
          <w:sz w:val="26"/>
          <w:szCs w:val="26"/>
        </w:rPr>
        <w:t>40</w:t>
      </w:r>
      <w:r w:rsidR="00837453" w:rsidRPr="00933B79">
        <w:rPr>
          <w:rFonts w:ascii="Times New Roman" w:hAnsi="Times New Roman"/>
          <w:sz w:val="26"/>
          <w:szCs w:val="26"/>
        </w:rPr>
        <w:t xml:space="preserve">, </w:t>
      </w:r>
      <w:r w:rsidRPr="00933B79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933B79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933B7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933B79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933B79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933B79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2111C1" w:rsidRPr="00933B79" w:rsidRDefault="002111C1" w:rsidP="002111C1">
      <w:pPr>
        <w:pStyle w:val="ConsPlusTitle"/>
        <w:widowControl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napToGri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933B79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(Кожуркова).</w:t>
      </w:r>
    </w:p>
    <w:p w:rsidR="001B2992" w:rsidRPr="00933B79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933B7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33B79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933B79">
        <w:rPr>
          <w:rFonts w:ascii="Times New Roman" w:hAnsi="Times New Roman"/>
          <w:sz w:val="26"/>
          <w:szCs w:val="26"/>
        </w:rPr>
        <w:t>приказа</w:t>
      </w:r>
      <w:r w:rsidRPr="00933B79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575C9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2111C1" w:rsidRPr="00C575C9" w:rsidRDefault="002111C1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1B2992" w:rsidRPr="00C575C9" w:rsidTr="00E61A81">
        <w:tc>
          <w:tcPr>
            <w:tcW w:w="3831" w:type="dxa"/>
            <w:shd w:val="clear" w:color="auto" w:fill="auto"/>
            <w:vAlign w:val="center"/>
          </w:tcPr>
          <w:bookmarkEnd w:id="11"/>
          <w:p w:rsidR="001B2992" w:rsidRPr="00C575C9" w:rsidRDefault="002111C1" w:rsidP="00C43F0C">
            <w:pPr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Председатель</w:t>
            </w:r>
            <w:r w:rsidR="001B2992" w:rsidRPr="00C575C9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C575C9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B2992" w:rsidRPr="00C575C9" w:rsidRDefault="002111C1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Е.В. Перетягина</w:t>
            </w:r>
          </w:p>
        </w:tc>
      </w:tr>
    </w:tbl>
    <w:p w:rsidR="000031B1" w:rsidRPr="00C575C9" w:rsidRDefault="00160D55" w:rsidP="000031B1">
      <w:pPr>
        <w:rPr>
          <w:sz w:val="26"/>
          <w:szCs w:val="26"/>
        </w:rPr>
      </w:pPr>
      <w:r w:rsidRPr="00C575C9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E61A81" w:rsidRDefault="00B237D9" w:rsidP="001C32D9">
      <w:pPr>
        <w:jc w:val="center"/>
        <w:rPr>
          <w:b/>
        </w:rPr>
      </w:pPr>
    </w:p>
    <w:p w:rsidR="001C32D9" w:rsidRPr="00125F61" w:rsidRDefault="00AD7D8B" w:rsidP="001C32D9">
      <w:pPr>
        <w:jc w:val="center"/>
        <w:rPr>
          <w:b/>
          <w:sz w:val="26"/>
          <w:szCs w:val="26"/>
        </w:rPr>
      </w:pPr>
      <w:r w:rsidRPr="00125F61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B94F76" w:rsidRPr="00A72965" w:rsidRDefault="00125F61" w:rsidP="001C32D9">
      <w:pPr>
        <w:jc w:val="center"/>
        <w:rPr>
          <w:b/>
          <w:bCs/>
          <w:sz w:val="26"/>
          <w:szCs w:val="26"/>
        </w:rPr>
      </w:pPr>
      <w:r w:rsidRPr="00A72965">
        <w:rPr>
          <w:b/>
          <w:sz w:val="26"/>
          <w:szCs w:val="26"/>
        </w:rPr>
        <w:t>«</w:t>
      </w:r>
      <w:r w:rsidR="00A72965" w:rsidRPr="00A72965">
        <w:rPr>
          <w:b/>
          <w:sz w:val="26"/>
          <w:szCs w:val="26"/>
        </w:rPr>
        <w:t>2-х этажный жилой</w:t>
      </w:r>
      <w:r w:rsidR="00EA1692">
        <w:rPr>
          <w:b/>
          <w:sz w:val="26"/>
          <w:szCs w:val="26"/>
        </w:rPr>
        <w:t xml:space="preserve"> дом</w:t>
      </w:r>
      <w:r w:rsidR="00A72965" w:rsidRPr="00A72965">
        <w:rPr>
          <w:b/>
          <w:bCs/>
          <w:sz w:val="26"/>
          <w:szCs w:val="26"/>
        </w:rPr>
        <w:t>, конец X</w:t>
      </w:r>
      <w:r w:rsidR="00A72965" w:rsidRPr="00A72965">
        <w:rPr>
          <w:rStyle w:val="a9"/>
          <w:b w:val="0"/>
          <w:bCs w:val="0"/>
          <w:sz w:val="26"/>
          <w:szCs w:val="26"/>
          <w:lang w:val="en-US"/>
        </w:rPr>
        <w:t>I</w:t>
      </w:r>
      <w:r w:rsidR="00A72965" w:rsidRPr="00A72965">
        <w:rPr>
          <w:b/>
          <w:bCs/>
          <w:sz w:val="26"/>
          <w:szCs w:val="26"/>
        </w:rPr>
        <w:t>X в.</w:t>
      </w:r>
      <w:r w:rsidRPr="00A72965">
        <w:rPr>
          <w:b/>
          <w:sz w:val="26"/>
          <w:szCs w:val="26"/>
        </w:rPr>
        <w:t>»</w:t>
      </w:r>
    </w:p>
    <w:p w:rsidR="00125F61" w:rsidRPr="001D5C57" w:rsidRDefault="00125F61" w:rsidP="001C32D9">
      <w:pPr>
        <w:jc w:val="center"/>
        <w:rPr>
          <w:sz w:val="16"/>
          <w:szCs w:val="16"/>
        </w:rPr>
      </w:pP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>Местоположение объекта со значительны</w:t>
      </w:r>
      <w:r w:rsidR="001D5C57">
        <w:rPr>
          <w:rFonts w:ascii="Times New Roman" w:hAnsi="Times New Roman"/>
          <w:sz w:val="26"/>
          <w:szCs w:val="26"/>
        </w:rPr>
        <w:t>м отступом от красной линии ул. </w:t>
      </w:r>
      <w:r w:rsidRPr="001D5C57">
        <w:rPr>
          <w:rFonts w:ascii="Times New Roman" w:hAnsi="Times New Roman"/>
          <w:sz w:val="26"/>
          <w:szCs w:val="26"/>
        </w:rPr>
        <w:t>Войкова в глубину квартала с формированием дворового пространства перед главным фасадом здания и устройством ограждения территории вдоль красной линии улицы. Исторический характер ограждения территории. Ориентация главного (восточного) фасада здания на ул. Войкова.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 xml:space="preserve">Габаритные размеры и силуэт здания, акцентированный треугольными фронтонами скатной крыши.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>Секторы и направления видовых раскрытий здания с ул. Войкова и с внутри дворовой территории.</w:t>
      </w:r>
    </w:p>
    <w:p w:rsidR="00DD07C9" w:rsidRPr="001D5C57" w:rsidRDefault="00DD07C9" w:rsidP="001D5C57">
      <w:pPr>
        <w:pStyle w:val="ConsPlusNormal"/>
        <w:widowControl w:val="0"/>
        <w:numPr>
          <w:ilvl w:val="0"/>
          <w:numId w:val="14"/>
        </w:numPr>
        <w:tabs>
          <w:tab w:val="left" w:pos="0"/>
          <w:tab w:val="left" w:pos="1134"/>
        </w:tabs>
        <w:ind w:left="0" w:firstLine="567"/>
        <w:jc w:val="both"/>
      </w:pPr>
      <w:r w:rsidRPr="001D5C57">
        <w:rPr>
          <w:rStyle w:val="a9"/>
          <w:bCs w:val="0"/>
        </w:rPr>
        <w:t xml:space="preserve">Объемно-пространственная композиция здания </w:t>
      </w:r>
      <w:r w:rsidRPr="001D5C57">
        <w:rPr>
          <w:rStyle w:val="a9"/>
          <w:b w:val="0"/>
          <w:bCs w:val="0"/>
        </w:rPr>
        <w:t xml:space="preserve">на дату </w:t>
      </w:r>
      <w:r w:rsidRPr="001D5C57">
        <w:rPr>
          <w:rStyle w:val="a9"/>
          <w:rFonts w:cs="Arial"/>
          <w:b w:val="0"/>
          <w:bCs w:val="0"/>
        </w:rPr>
        <w:t>строительства</w:t>
      </w:r>
      <w:r w:rsidRPr="001D5C57">
        <w:rPr>
          <w:rStyle w:val="a9"/>
          <w:rFonts w:cs="Arial"/>
          <w:bCs w:val="0"/>
        </w:rPr>
        <w:t xml:space="preserve"> </w:t>
      </w:r>
      <w:r w:rsidR="001D5C57" w:rsidRPr="001D5C57">
        <w:rPr>
          <w:rStyle w:val="a9"/>
          <w:b w:val="0"/>
          <w:bCs w:val="0"/>
        </w:rPr>
        <w:t>кон. </w:t>
      </w:r>
      <w:r w:rsidRPr="001D5C57">
        <w:rPr>
          <w:rStyle w:val="a9"/>
          <w:b w:val="0"/>
          <w:bCs w:val="0"/>
          <w:lang w:val="en-US"/>
        </w:rPr>
        <w:t>XIX</w:t>
      </w:r>
      <w:r w:rsidRPr="001D5C57">
        <w:rPr>
          <w:rStyle w:val="a9"/>
          <w:b w:val="0"/>
          <w:bCs w:val="0"/>
        </w:rPr>
        <w:t xml:space="preserve"> в.</w:t>
      </w:r>
      <w:r w:rsidRPr="001D5C57">
        <w:rPr>
          <w:rStyle w:val="a9"/>
          <w:bCs w:val="0"/>
        </w:rPr>
        <w:t xml:space="preserve"> </w:t>
      </w:r>
      <w:r w:rsidRPr="001D5C57">
        <w:t>2-х этажный бревенчатый объем прямоу</w:t>
      </w:r>
      <w:r w:rsidR="001D5C57">
        <w:t>гольный в плане, дополненный со </w:t>
      </w:r>
      <w:r w:rsidRPr="001D5C57">
        <w:t>стороны северного фасада (на всю его длину) «холодным» прирубом лестничного блока. Высотные отметки по карнизу основного объема и прируба.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Конфигурация крыши</w:t>
      </w:r>
      <w:r w:rsidRPr="001D5C57">
        <w:rPr>
          <w:rFonts w:ascii="Times New Roman" w:hAnsi="Times New Roman"/>
          <w:sz w:val="26"/>
          <w:szCs w:val="26"/>
        </w:rPr>
        <w:t xml:space="preserve"> (над основным объемом – двухскатная, над прирубом – односкатная), материал первоначального кровельного покрытия (листовой метал</w:t>
      </w:r>
      <w:r w:rsidR="001D5C57">
        <w:rPr>
          <w:rFonts w:ascii="Times New Roman" w:hAnsi="Times New Roman"/>
          <w:sz w:val="26"/>
          <w:szCs w:val="26"/>
        </w:rPr>
        <w:t>л с </w:t>
      </w:r>
      <w:r w:rsidRPr="001D5C57">
        <w:rPr>
          <w:rFonts w:ascii="Times New Roman" w:hAnsi="Times New Roman"/>
          <w:sz w:val="26"/>
          <w:szCs w:val="26"/>
        </w:rPr>
        <w:t>окраской). Высотные отметки по коньку крыши основного объема здания, прируба и</w:t>
      </w:r>
      <w:r w:rsidR="001D5C57">
        <w:rPr>
          <w:rFonts w:ascii="Times New Roman" w:hAnsi="Times New Roman"/>
          <w:sz w:val="26"/>
          <w:szCs w:val="26"/>
        </w:rPr>
        <w:t> </w:t>
      </w:r>
      <w:r w:rsidRPr="001D5C57">
        <w:rPr>
          <w:rFonts w:ascii="Times New Roman" w:hAnsi="Times New Roman"/>
          <w:sz w:val="26"/>
          <w:szCs w:val="26"/>
        </w:rPr>
        <w:t xml:space="preserve">козырьков над входами. Слуховое окно с треугольной формой завершения, расположенное со стороны северного фасада. Печные трубы их местоположение, материал (кирпич), габаритные размеры и декоративное оформление. 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1D5C57">
        <w:rPr>
          <w:rFonts w:ascii="Times New Roman" w:hAnsi="Times New Roman"/>
          <w:sz w:val="26"/>
          <w:szCs w:val="26"/>
        </w:rPr>
        <w:t xml:space="preserve"> </w:t>
      </w:r>
      <w:r w:rsidRPr="001D5C57">
        <w:rPr>
          <w:rStyle w:val="a9"/>
          <w:rFonts w:ascii="Times New Roman" w:hAnsi="Times New Roman"/>
          <w:bCs w:val="0"/>
          <w:sz w:val="26"/>
          <w:szCs w:val="26"/>
        </w:rPr>
        <w:t>здания</w:t>
      </w:r>
      <w:r w:rsidRPr="001D5C57">
        <w:rPr>
          <w:rFonts w:ascii="Times New Roman" w:hAnsi="Times New Roman"/>
          <w:sz w:val="26"/>
          <w:szCs w:val="26"/>
        </w:rPr>
        <w:t xml:space="preserve">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1D5C57">
        <w:rPr>
          <w:rFonts w:ascii="Times New Roman" w:hAnsi="Times New Roman"/>
          <w:b/>
          <w:sz w:val="26"/>
          <w:szCs w:val="26"/>
        </w:rPr>
        <w:t>:</w:t>
      </w:r>
      <w:r w:rsidRPr="001D5C57">
        <w:rPr>
          <w:rFonts w:ascii="Times New Roman" w:hAnsi="Times New Roman"/>
          <w:sz w:val="26"/>
          <w:szCs w:val="26"/>
        </w:rPr>
        <w:t xml:space="preserve">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 xml:space="preserve">Композиция главного (восточного) и дворового (западного) фасадов, решенных в 4 оси проемов (основной объем – в 3 оси окон, прируб – в 1 ось дверного проема 1-го этажа и окном в уровне 2-го этажа). Композиционные акценты фасадов: треугольные фронтоны в уровне крыши основного объема здания и </w:t>
      </w:r>
      <w:r w:rsidR="001D5C57">
        <w:rPr>
          <w:rFonts w:ascii="Times New Roman" w:hAnsi="Times New Roman"/>
          <w:sz w:val="26"/>
          <w:szCs w:val="26"/>
        </w:rPr>
        <w:t>крыльцо входа главного фасада с </w:t>
      </w:r>
      <w:r w:rsidRPr="001D5C57">
        <w:rPr>
          <w:rFonts w:ascii="Times New Roman" w:hAnsi="Times New Roman"/>
          <w:sz w:val="26"/>
          <w:szCs w:val="26"/>
        </w:rPr>
        <w:t>козырьком на столбах, расположенное по оси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Pr="001D5C57">
        <w:rPr>
          <w:rFonts w:ascii="Times New Roman" w:hAnsi="Times New Roman"/>
          <w:sz w:val="26"/>
          <w:szCs w:val="26"/>
        </w:rPr>
        <w:t xml:space="preserve">прируба. Боковые фасады: южный фасад, решенный в 5 осей окон, северный фасад (прируб) – в </w:t>
      </w:r>
      <w:r w:rsidR="001D5C57">
        <w:rPr>
          <w:rFonts w:ascii="Times New Roman" w:hAnsi="Times New Roman"/>
          <w:sz w:val="26"/>
          <w:szCs w:val="26"/>
        </w:rPr>
        <w:t>2 оси проемов, расположенных по </w:t>
      </w:r>
      <w:r w:rsidRPr="001D5C57">
        <w:rPr>
          <w:rFonts w:ascii="Times New Roman" w:hAnsi="Times New Roman"/>
          <w:sz w:val="26"/>
          <w:szCs w:val="26"/>
        </w:rPr>
        <w:t xml:space="preserve">центру.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>Местоположение, размеры и форма оконных проемов: прямоугольные окна (всех типоразмеров).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 xml:space="preserve">Местоположение, габариты и форма входов. Вход на 2-ой этаж (в лестничный блок) – проем прямоугольный для 2-х створчатой двери, расположен по оси прируба главного фасада. Два входа на 1-й этаж – проемы прямоугольные для одностворчатой двери, расположены на северном фасаде прируба.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>Декоративное оформление всех фасадов: карниз основного объема здания, фронтонов и прируба – профильный с большим выносом и широким фризом, обшитый профильной доской. Тимпаны треугольных фронтонов с горизонтальной профильной обшивкой и небольшим полуциркульным сквозным от</w:t>
      </w:r>
      <w:r w:rsidR="001D5C57">
        <w:rPr>
          <w:rFonts w:ascii="Times New Roman" w:hAnsi="Times New Roman"/>
          <w:sz w:val="26"/>
          <w:szCs w:val="26"/>
        </w:rPr>
        <w:t>верстием по центру. Наличники с </w:t>
      </w:r>
      <w:r w:rsidRPr="001D5C57">
        <w:rPr>
          <w:rFonts w:ascii="Times New Roman" w:hAnsi="Times New Roman"/>
          <w:sz w:val="26"/>
          <w:szCs w:val="26"/>
        </w:rPr>
        <w:t xml:space="preserve">прямоугольной формой завершения лобовой доски и профильным карнизом, деревянные дощатые двухстворчатые ставни на окнах 1-го этажа. Наличники окон северного фасада прируба – прямоугольные из профильной доски. 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1D5C57">
        <w:rPr>
          <w:rFonts w:ascii="Times New Roman" w:hAnsi="Times New Roman"/>
          <w:sz w:val="26"/>
          <w:szCs w:val="26"/>
        </w:rPr>
        <w:t xml:space="preserve"> здания на 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1D5C57">
        <w:rPr>
          <w:rFonts w:ascii="Times New Roman" w:hAnsi="Times New Roman"/>
          <w:b/>
          <w:sz w:val="26"/>
          <w:szCs w:val="26"/>
        </w:rPr>
        <w:t>: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бревенчатые стены срубов основного объема и прируба. </w:t>
      </w:r>
      <w:r w:rsidRPr="001D5C57">
        <w:rPr>
          <w:rFonts w:ascii="Times New Roman" w:hAnsi="Times New Roman"/>
          <w:sz w:val="26"/>
          <w:szCs w:val="26"/>
        </w:rPr>
        <w:lastRenderedPageBreak/>
        <w:t>Декоративные элементы (карниз, наличники, оконные рамы, ставни) с покрашенной поверхностью.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Колористическое решение фасадов</w:t>
      </w:r>
      <w:r w:rsidRPr="001D5C57">
        <w:rPr>
          <w:rFonts w:ascii="Times New Roman" w:hAnsi="Times New Roman"/>
          <w:sz w:val="26"/>
          <w:szCs w:val="26"/>
        </w:rPr>
        <w:t xml:space="preserve"> </w:t>
      </w:r>
      <w:r w:rsidRPr="001D5C57">
        <w:rPr>
          <w:rFonts w:ascii="Times New Roman" w:hAnsi="Times New Roman"/>
          <w:b/>
          <w:sz w:val="26"/>
          <w:szCs w:val="26"/>
        </w:rPr>
        <w:t xml:space="preserve">здания </w:t>
      </w:r>
      <w:r w:rsidRPr="001D5C57">
        <w:rPr>
          <w:rFonts w:ascii="Times New Roman" w:hAnsi="Times New Roman"/>
          <w:sz w:val="26"/>
          <w:szCs w:val="26"/>
        </w:rPr>
        <w:t xml:space="preserve">на 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дату строительства </w:t>
      </w:r>
      <w:r w:rsidR="001D5C57"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кон. 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="001D5C57"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 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1D5C57">
        <w:rPr>
          <w:rFonts w:ascii="Times New Roman" w:hAnsi="Times New Roman"/>
          <w:sz w:val="26"/>
          <w:szCs w:val="26"/>
        </w:rPr>
        <w:t>,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основанное на материалах историко-архивных изысканий и результатах натурных исследований.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 xml:space="preserve">Столярные оконные и дверные заполнения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на дату строительства 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в.,</w:t>
      </w:r>
      <w:proofErr w:type="gramEnd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включая материал (дерево), конструкцию, габаритные размеры, характер оформления, профиль и рисунок переплета оконных рам. Дверные и оконные коробки, подоконники. 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Наружная дверь входа главного фасада </w:t>
      </w:r>
      <w:r w:rsidRPr="001D5C57">
        <w:rPr>
          <w:rFonts w:ascii="Times New Roman" w:hAnsi="Times New Roman"/>
          <w:b/>
          <w:sz w:val="26"/>
          <w:szCs w:val="26"/>
        </w:rPr>
        <w:t>–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 двухстворчатая </w:t>
      </w:r>
      <w:r w:rsidR="002111C1">
        <w:rPr>
          <w:rStyle w:val="a9"/>
          <w:rFonts w:ascii="Times New Roman" w:hAnsi="Times New Roman"/>
          <w:b w:val="0"/>
          <w:sz w:val="26"/>
          <w:szCs w:val="26"/>
        </w:rPr>
        <w:t>деревянная дощатая на шпонках с 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>креплением на массивных кованых навесах (петлях с металлическими простыми накладками) и оформлением верхней части дверной коробки деревянным профильным карнизом. Первоначальный вид наружных дверей северного фасада. Внутренние деревянные двери.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1D5C57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 здания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="002111C1">
        <w:rPr>
          <w:rStyle w:val="a9"/>
          <w:rFonts w:ascii="Times New Roman" w:hAnsi="Times New Roman"/>
          <w:b w:val="0"/>
          <w:bCs w:val="0"/>
          <w:sz w:val="26"/>
          <w:szCs w:val="26"/>
        </w:rPr>
        <w:t>кон. 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1D5C57">
        <w:rPr>
          <w:rFonts w:ascii="Times New Roman" w:hAnsi="Times New Roman"/>
          <w:b/>
          <w:sz w:val="26"/>
          <w:szCs w:val="26"/>
        </w:rPr>
        <w:t>,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включая габариты дверных проемов всех помещений здания (прямоугольные). Планировка дома на 4 квартиры (по 2 квартиры на этаже), каждая из которых обеспечена изолированным входом через «холодный» прируб. 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1D5C57">
        <w:rPr>
          <w:rFonts w:ascii="Times New Roman" w:hAnsi="Times New Roman"/>
          <w:sz w:val="26"/>
          <w:szCs w:val="26"/>
        </w:rPr>
        <w:t xml:space="preserve">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r w:rsidRPr="001D5C57">
        <w:rPr>
          <w:rFonts w:ascii="Times New Roman" w:hAnsi="Times New Roman"/>
          <w:sz w:val="26"/>
          <w:szCs w:val="26"/>
        </w:rPr>
        <w:t xml:space="preserve">здания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1D5C57">
        <w:rPr>
          <w:rFonts w:ascii="Times New Roman" w:hAnsi="Times New Roman"/>
          <w:sz w:val="26"/>
          <w:szCs w:val="26"/>
        </w:rPr>
        <w:t xml:space="preserve"> Фундамент, стены основного объема из бревен, рубленных в «</w:t>
      </w:r>
      <w:proofErr w:type="spellStart"/>
      <w:r w:rsidRPr="001D5C57">
        <w:rPr>
          <w:rFonts w:ascii="Times New Roman" w:hAnsi="Times New Roman"/>
          <w:sz w:val="26"/>
          <w:szCs w:val="26"/>
        </w:rPr>
        <w:t>обло</w:t>
      </w:r>
      <w:proofErr w:type="spellEnd"/>
      <w:r w:rsidRPr="001D5C57">
        <w:rPr>
          <w:rFonts w:ascii="Times New Roman" w:hAnsi="Times New Roman"/>
          <w:sz w:val="26"/>
          <w:szCs w:val="26"/>
        </w:rPr>
        <w:t>», стены «холодного» прируба из бревен (1 этаж) и половинчатых бревен (2-й этаж), рубленных в «</w:t>
      </w:r>
      <w:proofErr w:type="spellStart"/>
      <w:r w:rsidRPr="001D5C57">
        <w:rPr>
          <w:rFonts w:ascii="Times New Roman" w:hAnsi="Times New Roman"/>
          <w:sz w:val="26"/>
          <w:szCs w:val="26"/>
        </w:rPr>
        <w:t>обло</w:t>
      </w:r>
      <w:proofErr w:type="spellEnd"/>
      <w:r w:rsidRPr="001D5C57">
        <w:rPr>
          <w:rFonts w:ascii="Times New Roman" w:hAnsi="Times New Roman"/>
          <w:sz w:val="26"/>
          <w:szCs w:val="26"/>
        </w:rPr>
        <w:t>», перекрытия по деревянным балкам.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Лестницы и крыльца</w:t>
      </w:r>
      <w:r w:rsidRPr="001D5C57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1D5C57">
        <w:rPr>
          <w:rFonts w:ascii="Times New Roman" w:hAnsi="Times New Roman"/>
          <w:sz w:val="26"/>
          <w:szCs w:val="26"/>
        </w:rPr>
        <w:t xml:space="preserve"> Внутренняя лестница одномаршевая деревянная с врезными ступенями, расположенная в прирубе п</w:t>
      </w:r>
      <w:r w:rsidR="002111C1">
        <w:rPr>
          <w:rFonts w:ascii="Times New Roman" w:hAnsi="Times New Roman"/>
          <w:sz w:val="26"/>
          <w:szCs w:val="26"/>
        </w:rPr>
        <w:t>о </w:t>
      </w:r>
      <w:r w:rsidRPr="001D5C57">
        <w:rPr>
          <w:rFonts w:ascii="Times New Roman" w:hAnsi="Times New Roman"/>
          <w:sz w:val="26"/>
          <w:szCs w:val="26"/>
        </w:rPr>
        <w:t>оси входа главного фасада. Ограждение деревянное 2-х типов: настенный профильный поручень в оформлении лестничного марша, фигурные балясины с профильным поручнем в оформлении лестничной площадки 2-го этажа.</w:t>
      </w:r>
      <w:r w:rsidRPr="001D5C57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1D5C57">
        <w:rPr>
          <w:rFonts w:ascii="Times New Roman" w:hAnsi="Times New Roman"/>
          <w:sz w:val="26"/>
          <w:szCs w:val="26"/>
        </w:rPr>
        <w:t>Дерев</w:t>
      </w:r>
      <w:r w:rsidR="002111C1">
        <w:rPr>
          <w:rFonts w:ascii="Times New Roman" w:hAnsi="Times New Roman"/>
          <w:sz w:val="26"/>
          <w:szCs w:val="26"/>
        </w:rPr>
        <w:t>янное крыльцо главного фасада с </w:t>
      </w:r>
      <w:r w:rsidRPr="001D5C57">
        <w:rPr>
          <w:rFonts w:ascii="Times New Roman" w:hAnsi="Times New Roman"/>
          <w:sz w:val="26"/>
          <w:szCs w:val="26"/>
        </w:rPr>
        <w:t xml:space="preserve">козырьком на фигурных деревянных стойках и его первоначальный вид (лучковый козырек и характер исторического ограждения). Деревянное крыльцо северного (бокового) фасада и его первоначальный вид  (2-х сходное крыльцо с козырьком на столбах, ступенчатым аттиком и ограждением). 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Инженерно-техническое оборудование</w:t>
      </w:r>
      <w:r w:rsidRPr="001D5C57">
        <w:rPr>
          <w:rFonts w:ascii="Times New Roman" w:hAnsi="Times New Roman"/>
          <w:sz w:val="26"/>
          <w:szCs w:val="26"/>
        </w:rPr>
        <w:t xml:space="preserve">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1D5C57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1D5C57">
        <w:rPr>
          <w:rFonts w:ascii="Times New Roman" w:hAnsi="Times New Roman"/>
          <w:sz w:val="26"/>
          <w:szCs w:val="26"/>
        </w:rPr>
        <w:t xml:space="preserve">здания </w:t>
      </w:r>
      <w:r w:rsid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кон. 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 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</w:t>
      </w:r>
      <w:r w:rsidRPr="001D5C57">
        <w:rPr>
          <w:rFonts w:ascii="Times New Roman" w:hAnsi="Times New Roman"/>
          <w:sz w:val="26"/>
          <w:szCs w:val="26"/>
        </w:rPr>
        <w:t>. Печи кирпичные оштукатуренные их ти</w:t>
      </w:r>
      <w:r w:rsidR="007C146E">
        <w:rPr>
          <w:rFonts w:ascii="Times New Roman" w:hAnsi="Times New Roman"/>
          <w:sz w:val="26"/>
          <w:szCs w:val="26"/>
        </w:rPr>
        <w:t>п («русские»), местоположение и </w:t>
      </w:r>
      <w:r w:rsidRPr="001D5C57">
        <w:rPr>
          <w:rFonts w:ascii="Times New Roman" w:hAnsi="Times New Roman"/>
          <w:sz w:val="26"/>
          <w:szCs w:val="26"/>
        </w:rPr>
        <w:t>характер оформления.</w:t>
      </w:r>
    </w:p>
    <w:p w:rsidR="00B94F76" w:rsidRPr="001D5C57" w:rsidRDefault="00B94F76" w:rsidP="001D5C57">
      <w:pPr>
        <w:tabs>
          <w:tab w:val="left" w:pos="1134"/>
        </w:tabs>
        <w:autoSpaceDE w:val="0"/>
        <w:autoSpaceDN w:val="0"/>
        <w:ind w:left="709" w:firstLine="567"/>
        <w:jc w:val="both"/>
        <w:rPr>
          <w:sz w:val="26"/>
          <w:szCs w:val="26"/>
        </w:rPr>
      </w:pPr>
    </w:p>
    <w:sectPr w:rsidR="00B94F76" w:rsidRPr="001D5C57" w:rsidSect="00AD1BC2">
      <w:headerReference w:type="even" r:id="rId9"/>
      <w:footerReference w:type="even" r:id="rId10"/>
      <w:headerReference w:type="first" r:id="rId11"/>
      <w:footerReference w:type="first" r:id="rId1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790" w:rsidRDefault="004F3790">
      <w:r>
        <w:separator/>
      </w:r>
    </w:p>
  </w:endnote>
  <w:endnote w:type="continuationSeparator" w:id="0">
    <w:p w:rsidR="004F3790" w:rsidRDefault="004F3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692" w:rsidRDefault="00EA1692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A1692" w:rsidRDefault="00EA16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692" w:rsidRPr="00770D56" w:rsidRDefault="00EA1692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EA1692" w:rsidRPr="00770D56" w:rsidRDefault="00EA1692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EA1692" w:rsidRPr="00770D56" w:rsidRDefault="004F3790" w:rsidP="00C43F0C">
    <w:pPr>
      <w:jc w:val="both"/>
      <w:rPr>
        <w:sz w:val="20"/>
        <w:szCs w:val="20"/>
      </w:rPr>
    </w:pPr>
    <w:hyperlink r:id="rId1" w:history="1">
      <w:r w:rsidR="00EA1692" w:rsidRPr="00770D56">
        <w:rPr>
          <w:rStyle w:val="aa"/>
          <w:sz w:val="20"/>
          <w:szCs w:val="20"/>
        </w:rPr>
        <w:t>dc-</w:t>
      </w:r>
      <w:r w:rsidR="00EA1692" w:rsidRPr="00770D56">
        <w:rPr>
          <w:rStyle w:val="aa"/>
          <w:sz w:val="20"/>
          <w:szCs w:val="20"/>
          <w:lang w:val="en-US"/>
        </w:rPr>
        <w:t>ktb</w:t>
      </w:r>
      <w:r w:rsidR="00EA1692" w:rsidRPr="00770D56">
        <w:rPr>
          <w:rStyle w:val="aa"/>
          <w:sz w:val="20"/>
          <w:szCs w:val="20"/>
        </w:rPr>
        <w:t>@</w:t>
      </w:r>
      <w:r w:rsidR="00EA1692" w:rsidRPr="00770D56">
        <w:rPr>
          <w:rStyle w:val="aa"/>
          <w:sz w:val="20"/>
          <w:szCs w:val="20"/>
          <w:lang w:val="en-US"/>
        </w:rPr>
        <w:t>cct</w:t>
      </w:r>
      <w:r w:rsidR="00EA1692" w:rsidRPr="00770D56">
        <w:rPr>
          <w:rStyle w:val="aa"/>
          <w:sz w:val="20"/>
          <w:szCs w:val="20"/>
        </w:rPr>
        <w:t>.tomsk.gov.ru</w:t>
      </w:r>
    </w:hyperlink>
  </w:p>
  <w:p w:rsidR="00EA1692" w:rsidRDefault="00EA169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790" w:rsidRDefault="004F3790">
      <w:r>
        <w:separator/>
      </w:r>
    </w:p>
  </w:footnote>
  <w:footnote w:type="continuationSeparator" w:id="0">
    <w:p w:rsidR="004F3790" w:rsidRDefault="004F3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692" w:rsidRDefault="00EA1692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A1692" w:rsidRDefault="00EA169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692" w:rsidRPr="00855067" w:rsidRDefault="00EA169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EA1692" w:rsidRPr="00386933" w:rsidTr="001B2992">
      <w:trPr>
        <w:trHeight w:val="567"/>
      </w:trPr>
      <w:tc>
        <w:tcPr>
          <w:tcW w:w="10206" w:type="dxa"/>
        </w:tcPr>
        <w:p w:rsidR="00EA1692" w:rsidRPr="001F0845" w:rsidRDefault="00EA169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EA1692" w:rsidRPr="001F0845" w:rsidRDefault="00EA169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EA1692" w:rsidRPr="00386933" w:rsidTr="001B2992">
      <w:trPr>
        <w:trHeight w:val="567"/>
      </w:trPr>
      <w:tc>
        <w:tcPr>
          <w:tcW w:w="10206" w:type="dxa"/>
        </w:tcPr>
        <w:p w:rsidR="00EA1692" w:rsidRPr="00386933" w:rsidRDefault="00EA169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EA1692" w:rsidRPr="00B6540F" w:rsidRDefault="00EA169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5C407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5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1"/>
  </w:num>
  <w:num w:numId="3">
    <w:abstractNumId w:val="19"/>
  </w:num>
  <w:num w:numId="4">
    <w:abstractNumId w:val="22"/>
  </w:num>
  <w:num w:numId="5">
    <w:abstractNumId w:val="31"/>
  </w:num>
  <w:num w:numId="6">
    <w:abstractNumId w:val="11"/>
  </w:num>
  <w:num w:numId="7">
    <w:abstractNumId w:val="26"/>
  </w:num>
  <w:num w:numId="8">
    <w:abstractNumId w:val="16"/>
  </w:num>
  <w:num w:numId="9">
    <w:abstractNumId w:val="17"/>
  </w:num>
  <w:num w:numId="10">
    <w:abstractNumId w:val="20"/>
  </w:num>
  <w:num w:numId="11">
    <w:abstractNumId w:val="5"/>
  </w:num>
  <w:num w:numId="12">
    <w:abstractNumId w:val="9"/>
  </w:num>
  <w:num w:numId="13">
    <w:abstractNumId w:val="27"/>
  </w:num>
  <w:num w:numId="14">
    <w:abstractNumId w:val="25"/>
  </w:num>
  <w:num w:numId="15">
    <w:abstractNumId w:val="15"/>
  </w:num>
  <w:num w:numId="16">
    <w:abstractNumId w:val="13"/>
  </w:num>
  <w:num w:numId="17">
    <w:abstractNumId w:val="30"/>
  </w:num>
  <w:num w:numId="18">
    <w:abstractNumId w:val="12"/>
  </w:num>
  <w:num w:numId="19">
    <w:abstractNumId w:val="14"/>
  </w:num>
  <w:num w:numId="20">
    <w:abstractNumId w:val="7"/>
  </w:num>
  <w:num w:numId="21">
    <w:abstractNumId w:val="4"/>
  </w:num>
  <w:num w:numId="22">
    <w:abstractNumId w:val="21"/>
  </w:num>
  <w:num w:numId="23">
    <w:abstractNumId w:val="23"/>
  </w:num>
  <w:num w:numId="24">
    <w:abstractNumId w:val="28"/>
  </w:num>
  <w:num w:numId="25">
    <w:abstractNumId w:val="6"/>
  </w:num>
  <w:num w:numId="26">
    <w:abstractNumId w:val="2"/>
  </w:num>
  <w:num w:numId="27">
    <w:abstractNumId w:val="29"/>
  </w:num>
  <w:num w:numId="28">
    <w:abstractNumId w:val="18"/>
  </w:num>
  <w:num w:numId="29">
    <w:abstractNumId w:val="3"/>
  </w:num>
  <w:num w:numId="30">
    <w:abstractNumId w:val="10"/>
  </w:num>
  <w:num w:numId="31">
    <w:abstractNumId w:val="8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6695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5F61"/>
    <w:rsid w:val="00127194"/>
    <w:rsid w:val="001275AA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8705B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5C57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11C1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D571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790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11B1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54BD8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06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146E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440"/>
    <w:rsid w:val="0090184E"/>
    <w:rsid w:val="009042C6"/>
    <w:rsid w:val="009059AD"/>
    <w:rsid w:val="00906B92"/>
    <w:rsid w:val="00907890"/>
    <w:rsid w:val="00910BE1"/>
    <w:rsid w:val="00911407"/>
    <w:rsid w:val="0092034F"/>
    <w:rsid w:val="009211ED"/>
    <w:rsid w:val="009221A4"/>
    <w:rsid w:val="009259D6"/>
    <w:rsid w:val="00930F73"/>
    <w:rsid w:val="00933B79"/>
    <w:rsid w:val="00936C94"/>
    <w:rsid w:val="00937073"/>
    <w:rsid w:val="00940C6D"/>
    <w:rsid w:val="0094479D"/>
    <w:rsid w:val="00945198"/>
    <w:rsid w:val="00946868"/>
    <w:rsid w:val="009507CB"/>
    <w:rsid w:val="00952ADA"/>
    <w:rsid w:val="00954BBB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2965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575C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0012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07C9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7FD4"/>
    <w:rsid w:val="00E80A9F"/>
    <w:rsid w:val="00E85EE8"/>
    <w:rsid w:val="00E862D2"/>
    <w:rsid w:val="00E878D3"/>
    <w:rsid w:val="00E92EDA"/>
    <w:rsid w:val="00E93D91"/>
    <w:rsid w:val="00E94D2B"/>
    <w:rsid w:val="00E958DC"/>
    <w:rsid w:val="00EA1692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81092-957B-421F-AE95-69228133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3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7216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2017-10-23T02:39:00Z</cp:lastPrinted>
  <dcterms:created xsi:type="dcterms:W3CDTF">2017-11-01T07:52:00Z</dcterms:created>
  <dcterms:modified xsi:type="dcterms:W3CDTF">2017-11-01T07:52:00Z</dcterms:modified>
</cp:coreProperties>
</file>