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629" w:rsidRPr="00D55629" w:rsidRDefault="00D55629" w:rsidP="00D55629">
      <w:pPr>
        <w:spacing w:after="0"/>
        <w:ind w:left="3540"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55629">
        <w:rPr>
          <w:rFonts w:ascii="Times New Roman" w:hAnsi="Times New Roman" w:cs="Times New Roman"/>
          <w:b/>
          <w:sz w:val="28"/>
          <w:szCs w:val="28"/>
        </w:rPr>
        <w:t xml:space="preserve">Доклад </w:t>
      </w:r>
    </w:p>
    <w:p w:rsidR="00BE342E" w:rsidRDefault="00D55629" w:rsidP="00D5562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руководству и</w:t>
      </w:r>
      <w:r w:rsidRPr="00D55629">
        <w:rPr>
          <w:rFonts w:ascii="Times New Roman" w:hAnsi="Times New Roman" w:cs="Times New Roman"/>
          <w:b/>
          <w:sz w:val="28"/>
          <w:szCs w:val="28"/>
        </w:rPr>
        <w:t xml:space="preserve"> соблюдению обязательных </w:t>
      </w:r>
      <w:r>
        <w:rPr>
          <w:rFonts w:ascii="Times New Roman" w:hAnsi="Times New Roman" w:cs="Times New Roman"/>
          <w:b/>
          <w:sz w:val="28"/>
          <w:szCs w:val="28"/>
        </w:rPr>
        <w:t>требований</w:t>
      </w:r>
      <w:r w:rsidR="00BE342E" w:rsidRPr="00BE34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4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55629" w:rsidRPr="00BE342E" w:rsidRDefault="00BE342E" w:rsidP="00D55629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3 квартал 2017 года</w:t>
      </w:r>
    </w:p>
    <w:p w:rsidR="00D55629" w:rsidRPr="00D55629" w:rsidRDefault="00D55629" w:rsidP="00D5562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4209" w:rsidRPr="00944209" w:rsidRDefault="00D55629" w:rsidP="00944209">
      <w:pPr>
        <w:pStyle w:val="a4"/>
        <w:spacing w:after="0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629">
        <w:rPr>
          <w:rFonts w:ascii="Times New Roman" w:hAnsi="Times New Roman" w:cs="Times New Roman"/>
          <w:b/>
          <w:sz w:val="28"/>
          <w:szCs w:val="28"/>
        </w:rPr>
        <w:t xml:space="preserve">В сфере государственного ветеринарного надзора на </w:t>
      </w:r>
    </w:p>
    <w:p w:rsidR="00D55629" w:rsidRPr="00D55629" w:rsidRDefault="00D55629" w:rsidP="00944209">
      <w:pPr>
        <w:pStyle w:val="a4"/>
        <w:spacing w:after="0"/>
        <w:ind w:left="2485" w:firstLine="34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629">
        <w:rPr>
          <w:rFonts w:ascii="Times New Roman" w:hAnsi="Times New Roman" w:cs="Times New Roman"/>
          <w:b/>
          <w:sz w:val="28"/>
          <w:szCs w:val="28"/>
        </w:rPr>
        <w:t xml:space="preserve">Госгранице РФ и транспорте </w:t>
      </w:r>
    </w:p>
    <w:p w:rsidR="00D55629" w:rsidRDefault="00D55629" w:rsidP="00D556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04"/>
        <w:gridCol w:w="4950"/>
      </w:tblGrid>
      <w:tr w:rsidR="00D55629" w:rsidTr="00B038A6">
        <w:tc>
          <w:tcPr>
            <w:tcW w:w="5210" w:type="dxa"/>
          </w:tcPr>
          <w:p w:rsidR="00D55629" w:rsidRDefault="00D55629" w:rsidP="00B03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Нарушение</w:t>
            </w:r>
          </w:p>
        </w:tc>
        <w:tc>
          <w:tcPr>
            <w:tcW w:w="5211" w:type="dxa"/>
          </w:tcPr>
          <w:p w:rsidR="00D55629" w:rsidRDefault="00D55629" w:rsidP="00B038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Разъяснение</w:t>
            </w:r>
          </w:p>
        </w:tc>
      </w:tr>
      <w:tr w:rsidR="00D55629" w:rsidTr="00B038A6">
        <w:tc>
          <w:tcPr>
            <w:tcW w:w="5210" w:type="dxa"/>
          </w:tcPr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OLE_LINK1"/>
            <w:bookmarkStart w:id="2" w:name="OLE_LINK2"/>
            <w:r w:rsidRPr="00F70F14">
              <w:rPr>
                <w:rFonts w:ascii="Times New Roman" w:hAnsi="Times New Roman" w:cs="Times New Roman"/>
                <w:b/>
                <w:sz w:val="28"/>
                <w:szCs w:val="28"/>
              </w:rPr>
              <w:t>Отсутствие разрешение на вывоз груза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п. 8 </w:t>
            </w:r>
            <w:bookmarkEnd w:id="1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Минсельхоза России от 27.12.2016 N 589 (</w:t>
            </w:r>
            <w:r w:rsidRPr="006C1015">
              <w:rPr>
                <w:rFonts w:ascii="Times New Roman" w:hAnsi="Times New Roman" w:cs="Times New Roman"/>
                <w:sz w:val="28"/>
                <w:szCs w:val="28"/>
              </w:rPr>
              <w:t>Асиновский комбикормовый завод)</w:t>
            </w:r>
          </w:p>
        </w:tc>
        <w:tc>
          <w:tcPr>
            <w:tcW w:w="5211" w:type="dxa"/>
          </w:tcPr>
          <w:p w:rsidR="00D55629" w:rsidRDefault="00D55629" w:rsidP="00B038A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отправке груза за пределы региона необходимо получить разрешение руководителя органа исполнительной власти субъекта Российской Федерации в области ветеринарии этого региона, номер и дата которого  указываются в графе "Особые отметки" ветеринарного свидетельства, а также номер ВСД, в сопровождении которого подконтрольный товар поступил.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left="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Ветеринарные свидетельства </w:t>
            </w:r>
            <w:hyperlink r:id="rId7" w:history="1">
              <w:r w:rsidRPr="009A6BB8">
                <w:rPr>
                  <w:rFonts w:ascii="Times New Roman" w:hAnsi="Times New Roman" w:cs="Times New Roman"/>
                  <w:sz w:val="28"/>
                  <w:szCs w:val="28"/>
                </w:rPr>
                <w:t>форм N N 1</w:t>
              </w:r>
            </w:hyperlink>
            <w:r w:rsidRPr="009A6BB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8" w:history="1">
              <w:r w:rsidRPr="009A6BB8">
                <w:rPr>
                  <w:rFonts w:ascii="Times New Roman" w:hAnsi="Times New Roman" w:cs="Times New Roman"/>
                  <w:sz w:val="28"/>
                  <w:szCs w:val="28"/>
                </w:rPr>
                <w:t>2</w:t>
              </w:r>
            </w:hyperlink>
            <w:r w:rsidRPr="009A6BB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9" w:history="1">
              <w:r w:rsidRPr="009A6BB8">
                <w:rPr>
                  <w:rFonts w:ascii="Times New Roman" w:hAnsi="Times New Roman" w:cs="Times New Roman"/>
                  <w:sz w:val="28"/>
                  <w:szCs w:val="28"/>
                </w:rPr>
                <w:t>3</w:t>
              </w:r>
            </w:hyperlink>
            <w:r w:rsidRPr="009A6BB8">
              <w:rPr>
                <w:rFonts w:ascii="Times New Roman" w:hAnsi="Times New Roman" w:cs="Times New Roman"/>
                <w:sz w:val="28"/>
                <w:szCs w:val="28"/>
              </w:rPr>
              <w:t xml:space="preserve"> и ветеринарные справки </w:t>
            </w:r>
            <w:hyperlink r:id="rId10" w:history="1">
              <w:r w:rsidRPr="009A6BB8">
                <w:rPr>
                  <w:rFonts w:ascii="Times New Roman" w:hAnsi="Times New Roman" w:cs="Times New Roman"/>
                  <w:sz w:val="28"/>
                  <w:szCs w:val="28"/>
                </w:rPr>
                <w:t>формы N 4</w:t>
              </w:r>
            </w:hyperlink>
            <w:r w:rsidRPr="009A6BB8">
              <w:rPr>
                <w:rFonts w:ascii="Times New Roman" w:hAnsi="Times New Roman" w:cs="Times New Roman"/>
                <w:sz w:val="28"/>
                <w:szCs w:val="28"/>
              </w:rPr>
              <w:t xml:space="preserve"> оформляют: учре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ждения, подведомственные органам исполнительной власти субъектов Российской Федерации в области ветеринарии, а также ветеринарные (ветеринарно-санитарные) службы федеральных органов исполнительной власти в области обороны, в сфере внутренних дел, в сфере деятельности войск национальной гвардии Российской Федерации, в сфере исполнения наказаний, в сфере государственной охраны и в области обеспечения безопасности в соответствии с п. 3 </w:t>
            </w:r>
            <w:bookmarkStart w:id="3" w:name="OLE_LINK11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Минсельхоза России от 27.12.2016 N 589</w:t>
            </w:r>
            <w:bookmarkEnd w:id="3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55629" w:rsidTr="00B038A6">
        <w:tc>
          <w:tcPr>
            <w:tcW w:w="5210" w:type="dxa"/>
          </w:tcPr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F1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Перевозка грузов без ВСД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B7691B">
              <w:rPr>
                <w:rFonts w:ascii="Times New Roman" w:hAnsi="Times New Roman" w:cs="Times New Roman"/>
                <w:sz w:val="28"/>
                <w:szCs w:val="28"/>
              </w:rPr>
              <w:t xml:space="preserve">п.п. 2, 3 </w:t>
            </w:r>
            <w:bookmarkStart w:id="4" w:name="OLE_LINK17"/>
            <w:bookmarkStart w:id="5" w:name="OLE_LINK18"/>
            <w:bookmarkStart w:id="6" w:name="OLE_LINK21"/>
            <w:r>
              <w:rPr>
                <w:rFonts w:ascii="Times New Roman" w:hAnsi="Times New Roman" w:cs="Times New Roman"/>
                <w:sz w:val="28"/>
                <w:szCs w:val="28"/>
              </w:rPr>
              <w:t>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Минсельхоза России от 27.12.2016 N 589</w:t>
            </w:r>
            <w:bookmarkEnd w:id="4"/>
            <w:bookmarkEnd w:id="5"/>
            <w:bookmarkEnd w:id="6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п.п. 2.5, 3., 7. </w:t>
            </w:r>
            <w:bookmarkStart w:id="7" w:name="OLE_LINK12"/>
            <w:bookmarkStart w:id="8" w:name="OLE_LINK13"/>
            <w:r w:rsidRPr="00B7691B">
              <w:rPr>
                <w:rFonts w:ascii="Times New Roman" w:hAnsi="Times New Roman" w:cs="Times New Roman"/>
                <w:sz w:val="28"/>
                <w:szCs w:val="28"/>
              </w:rPr>
              <w:t>Правил перевозок железнодорожным транспортом грузов, подконтрольных госветнадзору</w:t>
            </w:r>
            <w:bookmarkEnd w:id="7"/>
            <w:bookmarkEnd w:id="8"/>
            <w:r w:rsidRPr="00B7691B">
              <w:rPr>
                <w:rFonts w:ascii="Times New Roman" w:hAnsi="Times New Roman" w:cs="Times New Roman"/>
                <w:sz w:val="28"/>
                <w:szCs w:val="28"/>
              </w:rPr>
              <w:t xml:space="preserve"> от 18.06.2003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691B">
              <w:rPr>
                <w:rFonts w:ascii="Times New Roman" w:hAnsi="Times New Roman" w:cs="Times New Roman"/>
                <w:sz w:val="28"/>
                <w:szCs w:val="28"/>
              </w:rPr>
              <w:t xml:space="preserve"> № 34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(Асиновский комбикормовый завод)</w:t>
            </w:r>
          </w:p>
        </w:tc>
        <w:tc>
          <w:tcPr>
            <w:tcW w:w="5211" w:type="dxa"/>
          </w:tcPr>
          <w:p w:rsidR="00D55629" w:rsidRDefault="00D55629" w:rsidP="00B038A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ВСД (ветеринарные сертификаты, ветеринарные свидетельства, ветеринарные справки), характеризующие территориальное и видовое происхождение, ветеринарно-санитарное состояние сопровождаемого подконтрольного товара, эпизоотическое благополучие территорий его происхождения и позволяющие идентифицировать подконтрольный товар, оформляются на подконтрольные товары, включенные в </w:t>
            </w:r>
            <w:hyperlink r:id="rId11" w:history="1">
              <w:r w:rsidRPr="00F70F14">
                <w:rPr>
                  <w:rFonts w:ascii="Times New Roman" w:hAnsi="Times New Roman" w:cs="Times New Roman"/>
                  <w:sz w:val="28"/>
                  <w:szCs w:val="28"/>
                </w:rPr>
                <w:t>Перечень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г. N 648 (зарегистрирован Минюстом России 18 февраля 2016 г., регистрационныйN 41118) (далее - Перечень, утвержденный приказом Минсельхоза России N 648), из числа товаров, содержащихся в перечне подконтрольных товаров, установленном актом, составляющим право Евразийского экономического союза (далее - ЕАЭС).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ВСД осуществляется при: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производстве партии подконтрольного товара (за исключением случаев, когда их оформление не требуется в соответствии с настоящими Правилами);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перемещении (перевозке) подконтрольного товара (за исключением случаев, когда их оформление не требуется в соответствии с настоящими Правилами);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переходе права собственности на подконтрольный товар (за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исключением передачи (реализации) подконтрольного товара покупателю для личного или иного потребления, не связанного с предпринимательской деятельностью).</w:t>
            </w:r>
          </w:p>
        </w:tc>
      </w:tr>
    </w:tbl>
    <w:p w:rsidR="00D55629" w:rsidRDefault="00D55629" w:rsidP="00D556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5629" w:rsidRPr="00D55629" w:rsidRDefault="00D55629" w:rsidP="00944209">
      <w:pPr>
        <w:pStyle w:val="a4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5629">
        <w:rPr>
          <w:rFonts w:ascii="Times New Roman" w:hAnsi="Times New Roman" w:cs="Times New Roman"/>
          <w:b/>
          <w:sz w:val="28"/>
          <w:szCs w:val="28"/>
        </w:rPr>
        <w:t>В сфере внутреннего государственного ветеринарного надзора</w:t>
      </w:r>
    </w:p>
    <w:p w:rsidR="00D55629" w:rsidRDefault="00D55629" w:rsidP="00D556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5"/>
        <w:gridCol w:w="4889"/>
      </w:tblGrid>
      <w:tr w:rsidR="00D55629" w:rsidTr="00B038A6">
        <w:tc>
          <w:tcPr>
            <w:tcW w:w="5210" w:type="dxa"/>
          </w:tcPr>
          <w:p w:rsidR="00D55629" w:rsidRPr="00DD6603" w:rsidRDefault="00D55629" w:rsidP="00B038A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66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осуществление оборота мяса птицы с копией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ВСД </w:t>
            </w:r>
          </w:p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(МБОУ «Песочнодубровская СОШ»)</w:t>
            </w:r>
          </w:p>
        </w:tc>
        <w:tc>
          <w:tcPr>
            <w:tcW w:w="5211" w:type="dxa"/>
          </w:tcPr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графе «Особые отметки» установленных Ветеринарными правилами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Минсельхоза России от 27.12.2016 N 589 бланках имеется запись о недействительности копии свидетельства.</w:t>
            </w:r>
          </w:p>
        </w:tc>
      </w:tr>
      <w:tr w:rsidR="00D55629" w:rsidTr="00B038A6">
        <w:tc>
          <w:tcPr>
            <w:tcW w:w="5210" w:type="dxa"/>
          </w:tcPr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0512">
              <w:rPr>
                <w:rFonts w:ascii="Times New Roman" w:hAnsi="Times New Roman" w:cs="Times New Roman"/>
                <w:b/>
                <w:sz w:val="28"/>
                <w:szCs w:val="28"/>
              </w:rPr>
              <w:t>Не выполнение обязательных требований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предусмотренных Ветеринарными правилами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Минсельхоза России от 27.12.2016 N 589 </w:t>
            </w:r>
            <w:r w:rsidRPr="00560512">
              <w:rPr>
                <w:rFonts w:ascii="Times New Roman" w:hAnsi="Times New Roman" w:cs="Times New Roman"/>
                <w:b/>
                <w:sz w:val="28"/>
                <w:szCs w:val="28"/>
              </w:rPr>
              <w:t>по учету выданных ВСД в ФГИС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(ОГБУ районные ветеринарные управления)</w:t>
            </w:r>
          </w:p>
        </w:tc>
        <w:tc>
          <w:tcPr>
            <w:tcW w:w="5211" w:type="dxa"/>
          </w:tcPr>
          <w:p w:rsidR="00D55629" w:rsidRPr="00B73F9C" w:rsidRDefault="00D55629" w:rsidP="00B038A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Оформленные на бумажном носителе ВСД подлежат учету в ФГИС в соответствии </w:t>
            </w:r>
            <w:r w:rsidRPr="00B73F9C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hyperlink r:id="rId12" w:history="1">
              <w:r w:rsidRPr="00B73F9C">
                <w:rPr>
                  <w:rFonts w:ascii="Times New Roman" w:hAnsi="Times New Roman" w:cs="Times New Roman"/>
                  <w:sz w:val="28"/>
                  <w:szCs w:val="28"/>
                </w:rPr>
                <w:t>Порядком</w:t>
              </w:r>
            </w:hyperlink>
            <w:r w:rsidRPr="00B73F9C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оформления ветеринарных сопроводительных документов в электронной форме, утвержденным настоящим приказом.</w:t>
            </w:r>
          </w:p>
          <w:p w:rsidR="00D55629" w:rsidRPr="00B73F9C" w:rsidRDefault="00D55629" w:rsidP="00B038A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F9C">
              <w:rPr>
                <w:rFonts w:ascii="Times New Roman" w:hAnsi="Times New Roman" w:cs="Times New Roman"/>
                <w:sz w:val="28"/>
                <w:szCs w:val="28"/>
              </w:rPr>
              <w:t>Учет оформленного на бумажном носителе ВСД осуществляется путем ввода данных о ВСД во ФГИС лицом, его оформившим, в течение 1 месяца с момента его оформления.</w:t>
            </w:r>
          </w:p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29" w:rsidTr="00B038A6">
        <w:tc>
          <w:tcPr>
            <w:tcW w:w="5210" w:type="dxa"/>
          </w:tcPr>
          <w:p w:rsidR="00D55629" w:rsidRPr="004C04FD" w:rsidRDefault="00D55629" w:rsidP="00B038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 xml:space="preserve">На убойном пункте не ведётся документация по исполнению программылабораторного контроля по показателям безопасности </w:t>
            </w:r>
            <w:r w:rsidR="004327AD" w:rsidRPr="004C04FD">
              <w:rPr>
                <w:rFonts w:ascii="Times New Roman" w:hAnsi="Times New Roman" w:cs="Times New Roman"/>
                <w:sz w:val="28"/>
                <w:szCs w:val="28"/>
              </w:rPr>
              <w:t>не переработанного</w:t>
            </w: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 xml:space="preserve"> продовольственного</w:t>
            </w:r>
          </w:p>
          <w:p w:rsidR="00D55629" w:rsidRPr="004C04FD" w:rsidRDefault="00D55629" w:rsidP="00B038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>(пищевого) сырья животного происхождения, а именно показатели микробиологической безопасности мяса, субпродуктов.</w:t>
            </w:r>
          </w:p>
          <w:p w:rsidR="00D55629" w:rsidRPr="004C04FD" w:rsidRDefault="00D55629" w:rsidP="00B038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>Не ведётся контроль качества воды, используемой при производстве не</w:t>
            </w:r>
            <w:r w:rsidR="004327AD" w:rsidRPr="00432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>переработанного</w:t>
            </w:r>
            <w:r w:rsidR="004327AD" w:rsidRPr="004327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>продовольственного (пищевого) сырья животного происхождения.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>Нет лабораторного подтверждения качества проводимой санитарной уборки, мойки и дезинфекции оборудования, холодильных камер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5629" w:rsidRPr="004C04FD" w:rsidRDefault="00D55629" w:rsidP="00B038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Указанные факты</w:t>
            </w: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 xml:space="preserve"> явля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 xml:space="preserve">тся нарушением ч. 3 статьи 10, ч. 4 статьи 11, п. 1 ч. 2 статьи 12 </w:t>
            </w:r>
            <w:bookmarkStart w:id="9" w:name="OLE_LINK22"/>
            <w:bookmarkStart w:id="10" w:name="OLE_LINK23"/>
            <w:r w:rsidRPr="004C04FD">
              <w:rPr>
                <w:rFonts w:ascii="Times New Roman" w:hAnsi="Times New Roman" w:cs="Times New Roman"/>
                <w:sz w:val="28"/>
                <w:szCs w:val="28"/>
              </w:rPr>
              <w:t xml:space="preserve">TP ТС021/2011 </w:t>
            </w:r>
            <w:bookmarkEnd w:id="9"/>
            <w:bookmarkEnd w:id="10"/>
            <w:r w:rsidRPr="004C04FD">
              <w:rPr>
                <w:rFonts w:ascii="Times New Roman" w:hAnsi="Times New Roman" w:cs="Times New Roman"/>
                <w:sz w:val="28"/>
                <w:szCs w:val="28"/>
              </w:rPr>
              <w:t>«О безопасности пищевой продукции», а также требований статей 4, 12,части 1 статьи 20 Федерального закона от 02.01.2000 N 29-ФЗ "О качестве ибезопасности пищевых продуктов".</w:t>
            </w:r>
          </w:p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04FD">
              <w:rPr>
                <w:rFonts w:ascii="Times New Roman" w:hAnsi="Times New Roman" w:cs="Times New Roman"/>
                <w:sz w:val="28"/>
                <w:szCs w:val="28"/>
              </w:rPr>
              <w:t xml:space="preserve"> (ООО Агро Первомайский район)</w:t>
            </w:r>
          </w:p>
        </w:tc>
        <w:tc>
          <w:tcPr>
            <w:tcW w:w="5211" w:type="dxa"/>
          </w:tcPr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Изготовители, продавцы и лица, выполняющие функции иностранных изготовителей пищевой продукции, обязаны осуществлять процессы ее производства (изготовления), хранения, перевозки (транспортирования) и реализации таким образом, чтобы такая продукция соответствовала требованиям, установленным к ней настоящим техническим регламентом и (или) техническими регламентами Таможенного союза на отдельные виды пищевой продукции.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осуществлении процессов производства (изготовления) пищевой продукции, связанных с требованиями безопасности такой продукции, изготовитель должен разработать, внедрить и </w:t>
            </w:r>
            <w:r w:rsidRPr="00D71776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поддерживать процедуры, основанные на принципах </w:t>
            </w:r>
            <w:hyperlink r:id="rId13" w:history="1">
              <w:r w:rsidRPr="00D71776">
                <w:rPr>
                  <w:rFonts w:ascii="Times New Roman" w:hAnsi="Times New Roman" w:cs="Times New Roman"/>
                  <w:sz w:val="28"/>
                  <w:szCs w:val="28"/>
                </w:rPr>
                <w:t>ХАССП</w:t>
              </w:r>
            </w:hyperlink>
            <w:r w:rsidRPr="00D717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ar2"/>
            <w:bookmarkEnd w:id="11"/>
            <w:r>
              <w:rPr>
                <w:rFonts w:ascii="Times New Roman" w:hAnsi="Times New Roman" w:cs="Times New Roman"/>
                <w:sz w:val="28"/>
                <w:szCs w:val="28"/>
              </w:rPr>
              <w:t>Для обеспечения безопасности пищевой продукции в процессе ее производства (изготовления) должны разрабатываться, внедряться и поддерживаться следующие процедуры: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выбор необходимых для обеспечения безопасности пищевой продукции технологических процессов производства (изготовления)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выбор последовательности и поточности технологических операций производства (изготовления) пищевой продукции с целью исключения загрязнения продовольственного (пищевого) сырья и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определение контролируемых этапов технологических операций и пищевой продукции на этапах ее производства (изготовления) в программах производственного контроля;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проведение контроля за продовольственным (пищевым) сырьем, технологическими средствами, упаковочными материалами, изделиями, используемыми при производстве (изготовлении) пищевой продукции, а также за пищевой продукцией средствами, обеспечивающими необходимые достоверность и полноту контроля;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проведение контроля за функционированием технологического оборудования в порядке, обеспечивающем производство (изготовление) пищевой продукции, соответствующей требованиям настоящего технического регламента и (или) технических регламентов Таможенного союза на отдельные виды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обеспечение документирования информации о контролируемых этапах технологических операций и результатов контроля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7) соблюдение условий хранения и перевозки (транспортирования)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8) содержание производственных помещений, технологического оборудования и инвентаря, используемых в процессе производства (изготовления) пищевой продукции, в состоянии, исключающем загрязнение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9) выбор способов и обеспечение соблюдения работниками правил личной гигиены в целях обеспечения безопасности пищевой продукции.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10) выбор обеспечивающих безопасность пищевой продукции способов, установление периодичности и проведение уборки, мойки, дезинфекции, дезинсекции и дератизации производственных помещений, технологического оборудования и инвентаря, используемых в процессе производства (изготовления)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11) ведение и хранение документации на бумажных и (или) электронных носителях, подтверждающей соответствие произведенной пищевой продукции требованиям, установленным настоящим техническим регламентом и (или) техническими регламентами Таможенного союза на отдельные виды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12) прослеживаемость пищевой продукции.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Изготовитель обязан вести и хранить документацию о выполнении мероприятий по обеспечению безопасности в процессе производства (изготовления) пищевой продукции, включая документы, подтверждающие безопасность не</w:t>
            </w:r>
            <w:r w:rsidR="00BE342E" w:rsidRPr="00BE34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переработанного продовольственного (пищевого) сырья животного происхождения, на бумажных и (или) электронных носителях информации.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безопасность не</w:t>
            </w:r>
            <w:r w:rsidR="00BE342E" w:rsidRPr="00BE34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переработанного продовольственного (пищевого) сырья животного происхождения, подлежат хранению в течение трех лет со дня их выдачи.</w:t>
            </w:r>
          </w:p>
          <w:p w:rsidR="00D55629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5629" w:rsidTr="00B038A6">
        <w:tc>
          <w:tcPr>
            <w:tcW w:w="5210" w:type="dxa"/>
          </w:tcPr>
          <w:p w:rsidR="00D55629" w:rsidRPr="007071EB" w:rsidRDefault="00D55629" w:rsidP="00B038A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1EB">
              <w:rPr>
                <w:rFonts w:ascii="Times New Roman" w:hAnsi="Times New Roman" w:cs="Times New Roman"/>
                <w:b/>
                <w:sz w:val="28"/>
                <w:szCs w:val="28"/>
              </w:rPr>
              <w:t>Не проводится лабораторный контроль остаточного количества доксициклина в мясе птицы.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Установленное нарушение указывает на невыполнение </w:t>
            </w:r>
            <w:r w:rsidRPr="007071EB">
              <w:rPr>
                <w:rFonts w:ascii="Times New Roman" w:hAnsi="Times New Roman" w:cs="Times New Roman"/>
                <w:sz w:val="28"/>
                <w:szCs w:val="28"/>
              </w:rPr>
              <w:t>требовани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071EB">
              <w:rPr>
                <w:rFonts w:ascii="Times New Roman" w:hAnsi="Times New Roman" w:cs="Times New Roman"/>
                <w:sz w:val="28"/>
                <w:szCs w:val="28"/>
              </w:rPr>
              <w:t xml:space="preserve"> пунктов 1, 4 статьи 10;пунктов 1, 2 статьи 11; пунктов 1, 2 статьи 7 и раздела II приложения 3 TP ТС 021/2011.</w:t>
            </w:r>
          </w:p>
          <w:p w:rsidR="00D55629" w:rsidRPr="007071EB" w:rsidRDefault="00D55629" w:rsidP="00B038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1EB">
              <w:rPr>
                <w:rFonts w:ascii="Times New Roman" w:hAnsi="Times New Roman" w:cs="Times New Roman"/>
                <w:sz w:val="28"/>
                <w:szCs w:val="28"/>
              </w:rPr>
              <w:t>(ООО Межениновская птицефабрика)</w:t>
            </w:r>
          </w:p>
        </w:tc>
        <w:tc>
          <w:tcPr>
            <w:tcW w:w="5211" w:type="dxa"/>
          </w:tcPr>
          <w:p w:rsidR="00D55629" w:rsidRDefault="00D55629" w:rsidP="00B038A6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Изготовители, продавцы и лица, выполняющие функции иностранных изготовителей пищевой продукции, обязаны осуществлять процессы ее производства (изготовления), хранения, перевозки (транспортирования) и реализации таким образом, чтобы такая продукция соответствовала требованиям, установленным к ней настоящим техническим регламентом и (или) техническими регламентами Таможенного союза на отдельные виды пищевой продукции.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Для обеспечения безопасности пищевой продукции в процессе ее производства (изготовления) должны разрабатываться, внедряться и поддерживаться следующие процедуры: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выбор необходимых для обеспечения безопасности пищевой продукции технологических процессов производства (изготовления)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выбор последовательности и поточности технологических операций производства (изготовления) пищевой продукции с целью исключения загрязнения продовольственного (пищевого) сырья и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определение контролируемых этапов технологических операций и пищевой продукции на этапах ее производства (изготовления) в программах производственного контроля;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проведение контроля за продовольственным (пищевым) сырьем, технологическими средствами, упаковочными материалами, изделиями, используемыми при производстве (изготовлении) пищевой продукции, а также за пищевой продукцией средствами, обеспечивающими необходимые достоверность и полноту контроля;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проведение контроля за функционированием технологического оборудования в порядке, обеспечивающем производство (изготовление) пищевой продукции, соответствующей требованиям настоящего технического регламента и (или) технических регламентов Таможенного союза на отдельные виды пищевой продукции;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6) обеспечение документирования информации о контролируемых этапах технологических операций и результатов контроля пищевой продукции…</w:t>
            </w:r>
          </w:p>
          <w:p w:rsidR="00D55629" w:rsidRDefault="00D55629" w:rsidP="00B038A6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3F40" w:rsidRDefault="00313F40"/>
    <w:p w:rsidR="00D55629" w:rsidRPr="00B204CE" w:rsidRDefault="00B204CE" w:rsidP="00944209">
      <w:pPr>
        <w:pStyle w:val="a4"/>
        <w:ind w:left="1777" w:firstLine="347"/>
        <w:rPr>
          <w:rFonts w:ascii="Times New Roman" w:hAnsi="Times New Roman" w:cs="Times New Roman"/>
          <w:b/>
          <w:sz w:val="28"/>
          <w:szCs w:val="28"/>
        </w:rPr>
      </w:pPr>
      <w:r w:rsidRPr="00B204CE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D55629" w:rsidRPr="00B204CE">
        <w:rPr>
          <w:rFonts w:ascii="Times New Roman" w:hAnsi="Times New Roman" w:cs="Times New Roman"/>
          <w:b/>
          <w:sz w:val="28"/>
          <w:szCs w:val="28"/>
        </w:rPr>
        <w:t xml:space="preserve">области карантина растений </w:t>
      </w:r>
    </w:p>
    <w:p w:rsidR="00944209" w:rsidRPr="00944209" w:rsidRDefault="00944209" w:rsidP="009442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3"/>
        <w:gridCol w:w="4931"/>
      </w:tblGrid>
      <w:tr w:rsidR="00944209" w:rsidRPr="00944209" w:rsidTr="004639A2">
        <w:tc>
          <w:tcPr>
            <w:tcW w:w="5210" w:type="dxa"/>
          </w:tcPr>
          <w:p w:rsidR="00944209" w:rsidRPr="00944209" w:rsidRDefault="00944209" w:rsidP="0094420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Наиболее частые нарушения</w:t>
            </w:r>
          </w:p>
        </w:tc>
        <w:tc>
          <w:tcPr>
            <w:tcW w:w="5211" w:type="dxa"/>
          </w:tcPr>
          <w:p w:rsidR="00944209" w:rsidRPr="00944209" w:rsidRDefault="00944209" w:rsidP="0094420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Разъяснения</w:t>
            </w:r>
          </w:p>
        </w:tc>
      </w:tr>
      <w:tr w:rsidR="00944209" w:rsidRPr="00944209" w:rsidTr="004639A2">
        <w:tc>
          <w:tcPr>
            <w:tcW w:w="5210" w:type="dxa"/>
          </w:tcPr>
          <w:p w:rsidR="00944209" w:rsidRPr="00944209" w:rsidRDefault="00944209" w:rsidP="0094420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Отсутствие карантинных и фитосанитарных сертификатов при ввозе, вывозе, перевозки подкарантинной продукции (груза)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нарушения:  п.6 ст.22 Федерального закона «О карантине растений» ФЗ-206 от 21.07.2014 года, согласно которому «Ввоз в Российскую Федерацию подкарантинной продукции высокого фитосанитарного риска может быть осуществлен только при наличии фитосанитарного сертификата, выданного национальной организацией по карантину и защите растений страны-экспортера, на территории которой сформирована партия такой подкарантинной продукции»; ст.8 Федерального закона  «О карантине растений» от 15.07.2000 № 99-ФЗ, согласно которому «Ввоз в свободные от карантинных объектов зоны, вывоз из карантинных фитосанитарных зон и перевозки подкарантинной продукции (подкарантинного материала, подкарантинного груза), произведенной на территории Российской Федерации, в случаях, предусмотренных правилами и нормами обеспечения карантина растений, разрешаются, если на такую подкарантинную продукцию (подкарантинный материал, подкарантинный груз) имеется выданный в установленном законодательством Российской Федерации порядке органом государственного надзора карантинный сертификат, удостоверяющий соответствие подкарантинной продукции (подкарантинного материала, подкарантинного груза) требованиям правил и норм обеспечения карантина растений». </w:t>
            </w:r>
          </w:p>
        </w:tc>
        <w:tc>
          <w:tcPr>
            <w:tcW w:w="5211" w:type="dxa"/>
          </w:tcPr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 отправке подкарантинного груза (продукции)  за пределы государства, из карантинных фитосанитарных зон необходимо получать в первом случае фитосанитарный сертификат, во втором карантинный сертификат. В соответствии с п.6 ст.22 Федерального закона «О карантине растений» ФЗ-206 от 21.07.2014 года, согласно которому «Ввоз в Российскую Федерацию подкарантинной продукции высокого фитосанитарного риска может быть осуществлен только при наличии фитосанитарного сертификата, выданного национальной организацией по карантину и защите растений страны-экспортера, на территории которой сформирована партия такой подкарантинной продукции». Национальной организацией по карантину и защите растений в РФ является Россельхознадзор. Согласно ст.8 Федерального закона  «О карантине растений» от 15.07.2000 № 99-ФЗ, «Ввоз в свободные от карантинных объектов зоны, вывоз из карантинных фитосанитарных зон и перевозки подкарантинной продукции (подкарантинного материала, подкарантинного груза), произведенной на территории Российской Федерации, в случаях, предусмотренных правилами и нормами обеспечения карантина растений, разрешаются, если на такую подкарантинную продукцию (подкарантинный материал, подкарантинный груз) имеется выданный в установленном законодательством Российской Федерации порядке органом государственного надзора карантинный сертификат, удостоверяющий соответствие подкарантинной продукции (подкарантинного материала, подкарантинного груза) требованиям правил и норм обеспечения карантина растений». В РФ органом государственного надзора, выдающим карантинные сертификаты является Россельхознадзор. Порядок выдачи сертификатов предусмотрен Приказом МСХ от 13 июля 2016 г. N 293 Об утверждении порядка выдачи фитосанитарного сертификата, реэкспортного фитосанитарного сертификата, карантинного сертификата. </w:t>
            </w: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left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44209" w:rsidRPr="00944209" w:rsidTr="004639A2">
        <w:tc>
          <w:tcPr>
            <w:tcW w:w="5210" w:type="dxa"/>
          </w:tcPr>
          <w:p w:rsidR="00944209" w:rsidRPr="00944209" w:rsidRDefault="00944209" w:rsidP="0094420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 уведомление контролирующего органа о признаках заражения подкарантинной продукции, подкарантинных объектов карантинным вредным организмом.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Нарушение п.4 ст.15 Федерального закона «О карантине растений» ФЗ-206 от 21.07.2014 года, согласно которому «Собственник подкарантинной продукции, лицо, осуществляющее хранение подкарантинной продукции, ее перевозку, переработку или реализацию, в случае обнаружения признаков заражения и (или) засорения подкарантинной продукции карантинными объектами обязаны разместить подкарантинную продукцию, зараженную и (или) засоренную карантинными объектами, изолированно от подкарантинной продукции, свободной от карантинных объектов, незамедлительно уведомить об этом федеральный орган исполнительной власти, осуществляющий функции по контролю и надзору в области карантина растений».</w:t>
            </w:r>
          </w:p>
          <w:p w:rsidR="00944209" w:rsidRPr="00944209" w:rsidRDefault="00944209" w:rsidP="0094420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 проведение карантинных фитосанитарных обследований подкарантинной продукции, подкарантинных объектов.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Является нарушением ст.32  Федерального закона от 21.07.2014 № 206-ФЗ «О карантине растений», согласно которому «граждане, юридические лица, которые имеют в собственности, во владении, в пользовании, в аренде подкарантинные объекты или занимаются оборотом подкарантинной продукции обязаны выполнять карантинные фитосанитарные требования». </w:t>
            </w:r>
          </w:p>
        </w:tc>
        <w:tc>
          <w:tcPr>
            <w:tcW w:w="5211" w:type="dxa"/>
          </w:tcPr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Согласно Приказу Министерства сельского хозяйства РФ от 09.01.2017 года № 1 «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 обнаружении  признаков  заражения  и  (или)  засорения заявитель, либо его уполномоченный представитель обязан направить в территориальный  орган  Федеральной  службы  по   ветеринарному   и фитосанитарному надзору (далее - управление Россельхознадзора),  на территории  деятельности  которого  обнаружены  указанные  признаки, извещение об обнаружении  признаков  заражения  и  (или)  засорения в соответсвии с порядком, установленным данным приказом. Рекомендуемый образец извещения  приведен  в  приложении  к вышеназванному приказу и размещен на сайте Управления.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>).</w:t>
            </w: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44209" w:rsidRPr="00944209" w:rsidRDefault="00944209" w:rsidP="00944209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Согласно Приказу МСХ РФ № 160 от22.04.2009 года «Систематические обследования проводятся владельцами подкарантинных объектов в целях своевременного выявления карантинных объектов, определения границ их очагов, оптимизации карантинных фитосанитарных режимов, направленных на локализацию и ликвидацию очагов карантинных организмов. При обнаружении карантинных объектов или признаков, указывающих на их наличие, владельцы, пользователи подкарантинных объектов (далее - владельцы) информируют об этом территориальное управление Россельхознадзора в соответствии с установленным Порядком. Согласно установленного Порядка у юридических лиц, индивидуальных предпринимателей должен быть:  а) распорядительный документ о назначении ответственного за проведение систематических обследований; б) утвержденный владельцами подкарантинных объектов план проведения систематических обследований, который включает: сроки проведения систематических обследований с учетом природно-климатических особенностей субъекта Российской Федерации и фенологию развития карантинных объектов; в) краткое описание метода проведения систематического обследования; процедуры учета карантинных объектов (отлов карантинных вредителей в ловушки, учет сорных растений, визуальный досмотр, отбор образцов, анализ образцов на наличие карантинных организмов); г) своевременность проведения систематических обследований в соответствии с фенологией карантинного объекта.</w:t>
            </w:r>
          </w:p>
        </w:tc>
      </w:tr>
    </w:tbl>
    <w:p w:rsidR="00944209" w:rsidRPr="00944209" w:rsidRDefault="00944209" w:rsidP="00944209">
      <w:pPr>
        <w:shd w:val="clear" w:color="auto" w:fill="FFFFFF"/>
        <w:spacing w:beforeAutospacing="1" w:after="0" w:afterAutospacing="1" w:line="360" w:lineRule="atLeast"/>
        <w:ind w:left="142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4209">
        <w:rPr>
          <w:rFonts w:ascii="Times New Roman" w:eastAsia="Times New Roman" w:hAnsi="Times New Roman" w:cs="Times New Roman"/>
          <w:sz w:val="28"/>
          <w:szCs w:val="28"/>
        </w:rPr>
        <w:t xml:space="preserve">В области карантина растений с 1 июля 2017 года  вступили в силу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следующие</w:t>
      </w:r>
      <w:r w:rsidRPr="00944209">
        <w:rPr>
          <w:rFonts w:ascii="Times New Roman" w:eastAsia="Times New Roman" w:hAnsi="Times New Roman" w:cs="Times New Roman"/>
          <w:sz w:val="28"/>
          <w:szCs w:val="28"/>
        </w:rPr>
        <w:t xml:space="preserve"> нормативные документы: </w:t>
      </w:r>
    </w:p>
    <w:p w:rsidR="00944209" w:rsidRPr="00944209" w:rsidRDefault="00944209" w:rsidP="00944209">
      <w:pPr>
        <w:shd w:val="clear" w:color="auto" w:fill="FFFFFF"/>
        <w:spacing w:beforeAutospacing="1" w:after="0" w:afterAutospacing="1" w:line="360" w:lineRule="atLeast"/>
        <w:ind w:left="142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420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hyperlink r:id="rId14" w:history="1">
        <w:r w:rsidRPr="00944209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</w:rPr>
          <w:t>Единые карантинные фитосанитарные требования, предъявляемые к подкарантинной продукции и подкарантинным объектам на таможенной границе и на таможенной территории евразийского экономического союза</w:t>
        </w:r>
      </w:hyperlink>
      <w:r w:rsidRPr="0094420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4209" w:rsidRPr="00944209" w:rsidRDefault="00944209" w:rsidP="00944209">
      <w:pPr>
        <w:shd w:val="clear" w:color="auto" w:fill="FFFFFF"/>
        <w:spacing w:beforeAutospacing="1" w:after="0" w:afterAutospacing="1" w:line="360" w:lineRule="atLeast"/>
        <w:ind w:left="142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420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hyperlink r:id="rId15" w:history="1">
        <w:r w:rsidRPr="00944209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</w:rPr>
          <w:t>Единый перечень карантинных объектов Евразийского экономического союза</w:t>
        </w:r>
      </w:hyperlink>
      <w:r w:rsidRPr="0094420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4209" w:rsidRPr="00944209" w:rsidRDefault="006441EA" w:rsidP="00944209">
      <w:pPr>
        <w:numPr>
          <w:ilvl w:val="0"/>
          <w:numId w:val="2"/>
        </w:numPr>
        <w:shd w:val="clear" w:color="auto" w:fill="FFFFFF"/>
        <w:spacing w:beforeAutospacing="1" w:after="0" w:afterAutospacing="1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6" w:history="1">
        <w:r w:rsidR="00944209" w:rsidRPr="00944209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</w:rPr>
          <w:t>Единые правила и нормы обеспечения карантина растений на таможенной территории Евразийского экономического союза</w:t>
        </w:r>
      </w:hyperlink>
      <w:r w:rsidR="00944209" w:rsidRPr="0094420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44209" w:rsidRPr="00944209" w:rsidRDefault="00944209" w:rsidP="00944209">
      <w:pPr>
        <w:numPr>
          <w:ilvl w:val="0"/>
          <w:numId w:val="2"/>
        </w:numPr>
        <w:spacing w:beforeAutospacing="1" w:after="0" w:afterAutospacing="1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42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2F1D7"/>
        </w:rPr>
        <w:t>Приказ Минсельхоза РФ № 123 от 15.03.2017 "Об утверждении порядка маркировки  подкарантинной продукции перевозимой в виде древесных упаковочных или крепежных материалов, при условии использования ее при вывозе из Российской Федерации в качестве упаковки или крепления иного вывозимого из Российской Федерации товара, требований к форме специального знака международного образца,  обозначающего соответствие такой подкарантинной продукции карантинным фитосанитарным требованиям страны-импортера, способам его нанесения";</w:t>
      </w:r>
    </w:p>
    <w:p w:rsidR="00944209" w:rsidRPr="00944209" w:rsidRDefault="00944209" w:rsidP="00944209">
      <w:pPr>
        <w:numPr>
          <w:ilvl w:val="0"/>
          <w:numId w:val="2"/>
        </w:numPr>
        <w:shd w:val="clear" w:color="auto" w:fill="FFFFFF"/>
        <w:spacing w:beforeAutospacing="1" w:after="0" w:afterAutospacing="1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44209">
        <w:rPr>
          <w:rFonts w:ascii="Times New Roman" w:eastAsia="Times New Roman" w:hAnsi="Times New Roman" w:cs="Times New Roman"/>
          <w:sz w:val="28"/>
          <w:szCs w:val="28"/>
        </w:rPr>
        <w:t>Приказ Министерства сельского хозяйства РФ от 24.05.2017 г. № 252 «Об утверждении порядка ведения реестра подкарантинных объектов, на которых используются технологии, обеспечивающие лишение карантинных объектов жизнеспособности».</w:t>
      </w:r>
    </w:p>
    <w:p w:rsidR="00944209" w:rsidRPr="00944209" w:rsidRDefault="00944209" w:rsidP="0094420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44209" w:rsidRPr="00944209" w:rsidRDefault="00944209" w:rsidP="009442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</w:pPr>
      <w:r w:rsidRPr="0094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В области семенного контроля</w:t>
      </w:r>
    </w:p>
    <w:p w:rsidR="00944209" w:rsidRPr="00944209" w:rsidRDefault="00944209" w:rsidP="009442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2"/>
        <w:gridCol w:w="4799"/>
      </w:tblGrid>
      <w:tr w:rsidR="00944209" w:rsidRPr="00944209" w:rsidTr="004639A2">
        <w:trPr>
          <w:trHeight w:val="615"/>
        </w:trPr>
        <w:tc>
          <w:tcPr>
            <w:tcW w:w="4772" w:type="dxa"/>
          </w:tcPr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Нарушения правил реализации семян, 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именно - нарушения правил продажи семян сельскохозяйственных растений (реализация сортов, не включенных в Государственный реестр селекционных достижений, без документов, подтверждающих посевные и сортовые качества, с истекшим сроком действия документов о качестве, с нарушением правил маркировки). Является нарушением ст.30, ст.31 ФЗ № 149 «О семеноводстве» от 17.12.1997 года.  Нарушение п. 2.1, 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п.4.2, п. 7.1    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Приказа Министерства сельского хозяйства и продовольствия Российской Федерации от 18.10.1999 г. № 707 «Об утверждении Порядка реализации и транспортировки семян сельскохозяйственных растений» (далее Порядок). 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99" w:type="dxa"/>
          </w:tcPr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Согласно ст.30 ФЗ № 149 «О семеноводстве» от 17.12.1997 года «допускается реализация партий семян сельскохозяйственных растений, сорта которых включены в Государственный реестр селекционных достижений, допущенных к использованию (далее Реестр). После исключения сортов сельскохозяйственных растений из Государственного реестра селекционных достижений, допущенных к использованию, партии семян сельскохозяйственных растений таких сортов могут использоваться в течение последующих двух лет». В соответствии со ст.31 этого же закона «Реализация и транспортировка партий семян осуществляются в соответствии с законодательством Российской Федерации в области семеноводства. Партии семян при их реализации и транспортировке могут находиться в затаренном или в незатаренном состоянии (насыпью). При реализации и транспортировке партий семян в затаренном состоянии их тара и упаковки должны иметь этикетки установленных форм». При реализации и транспортировке партий семян запрещается указывать на их таре и упаковках, этикетках и в сопроводительных документах не соответствующие действительности сведения о наименованиях сортов растений, происхождении и качестве семян. Согласно Приказу Министерства сельского хозяйства и продовольствия Российской Федерации от 18.10.1999 г. № 707 «Об утверждении Порядка реализации и транспортировки семян сельскохозяйственных растений» (далее Порядок) п. 2.1 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Реализация 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семян  сортов,  включенных  в Реестр,  осуществляется при наличии документа,  удостоверяющего их сортовые и посевные качества, (сертификат соответствия, удостоверение о качестве) и фитосанитарного сертификата. 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Срок 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реализации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устанавливается  для  семян,  упакованных   в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бумажные  одинарные  пакетики, от  даты  упаковки текущего  года до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конца последующего года.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Для 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семян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  упакованных   в   двойную  упаковку  и  только  с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применением        фольгированных  и   иных    воздухонепроницаемых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материалов, - от даты упаковки текущего года до конца  второго года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реализации.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К примеру:  использовать  до  12.2000  -  для  упакованных   в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бумажные пакетики; до 12.2001 - для упакованных в двойные пакетики.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При истечении срока 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реализации</w:t>
            </w: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пакетики с семенами выводят  из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торгового    оборота,    подвергают    дополнительному    контролю (аккредитованными испытательными лабораториями),</w:t>
            </w:r>
          </w:p>
          <w:p w:rsidR="00944209" w:rsidRPr="00944209" w:rsidRDefault="00944209" w:rsidP="009442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перемаркировывают или уничтожают.</w:t>
            </w:r>
          </w:p>
          <w:p w:rsidR="00944209" w:rsidRPr="00944209" w:rsidRDefault="00944209" w:rsidP="0094420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44209" w:rsidRPr="00944209" w:rsidTr="004639A2">
        <w:tc>
          <w:tcPr>
            <w:tcW w:w="4772" w:type="dxa"/>
          </w:tcPr>
          <w:p w:rsidR="00944209" w:rsidRPr="00944209" w:rsidRDefault="00944209" w:rsidP="00944209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Нарушения правил оборота зерна.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>Нарушения</w:t>
            </w:r>
            <w:r w:rsidRPr="009442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Технического Регламента Таможенного союза «О безопасности зерна» ТР ТС 015/2011, Технического Регламента Таможенного союза «О безопасности пищевой продукции» ТР ТС 021/2011, ответственность за которых предусмотрена ст. 14.43 КоАП РФ.  </w:t>
            </w:r>
          </w:p>
        </w:tc>
        <w:tc>
          <w:tcPr>
            <w:tcW w:w="4799" w:type="dxa"/>
          </w:tcPr>
          <w:p w:rsidR="00944209" w:rsidRPr="00944209" w:rsidRDefault="00944209" w:rsidP="0094420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>В соответствии со ст. 3.</w:t>
            </w:r>
            <w:r w:rsidRPr="00944209">
              <w:rPr>
                <w:rFonts w:ascii="Calibri" w:eastAsia="Times New Roman" w:hAnsi="Calibri" w:cs="Times New Roman"/>
              </w:rPr>
              <w:t xml:space="preserve">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Технического Регламента Таможенного союза «О безопасности зерна» ТР ТС 015/2011 «</w:t>
            </w:r>
            <w:r w:rsidRPr="00944209">
              <w:rPr>
                <w:rFonts w:ascii="Calibri" w:eastAsia="Times New Roman" w:hAnsi="Calibri" w:cs="Times New Roman"/>
              </w:rPr>
              <w:t xml:space="preserve"> </w:t>
            </w:r>
            <w:r w:rsidRPr="0094420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Зерно, поставляемое на пищевые и кормовые цели, выпускается в обращение на единой таможенной территории Таможенного союза при условии, что оно прошло необходимые процедуры оценки (подтверждения) соответствия, установленные настоящим техническим регламентом, а также другими техническими регламентами Таможенного союза, действие которых распространяется на зерно. 2. Каждая партия поставляемого зерна при его выпуске в обращение на единой таможенной территории Таможенного союза сопровождается товаросопроводительными документами, которые должны содержать информацию о декларации соответствия партии зерна требованиям настоящего технического регламента». </w:t>
            </w:r>
          </w:p>
          <w:p w:rsidR="00944209" w:rsidRPr="00944209" w:rsidRDefault="00944209" w:rsidP="0094420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44209" w:rsidRDefault="00944209" w:rsidP="00944209">
      <w:pPr>
        <w:pStyle w:val="a4"/>
        <w:spacing w:line="240" w:lineRule="auto"/>
        <w:ind w:left="1495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4209" w:rsidRPr="00944209" w:rsidRDefault="00D85D78" w:rsidP="00944209">
      <w:pPr>
        <w:pStyle w:val="a4"/>
        <w:spacing w:line="240" w:lineRule="auto"/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B204CE" w:rsidRPr="00B204CE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B204CE" w:rsidRPr="00B204CE">
        <w:rPr>
          <w:rFonts w:ascii="Times New Roman" w:hAnsi="Times New Roman" w:cs="Times New Roman"/>
          <w:b/>
          <w:sz w:val="28"/>
          <w:szCs w:val="28"/>
        </w:rPr>
        <w:t xml:space="preserve">земельного надзора  на </w:t>
      </w:r>
      <w:r w:rsidR="00944209" w:rsidRPr="00944209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B204CE" w:rsidRPr="00D85D78" w:rsidRDefault="00944209" w:rsidP="00944209">
      <w:pPr>
        <w:pStyle w:val="a4"/>
        <w:spacing w:line="240" w:lineRule="auto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B204CE" w:rsidRPr="00B204CE">
        <w:rPr>
          <w:rFonts w:ascii="Times New Roman" w:hAnsi="Times New Roman" w:cs="Times New Roman"/>
          <w:b/>
          <w:sz w:val="28"/>
          <w:szCs w:val="28"/>
        </w:rPr>
        <w:t>емлях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B204CE" w:rsidRPr="00D85D78">
        <w:rPr>
          <w:rFonts w:ascii="Times New Roman" w:hAnsi="Times New Roman" w:cs="Times New Roman"/>
          <w:b/>
          <w:sz w:val="28"/>
          <w:szCs w:val="28"/>
        </w:rPr>
        <w:t>сельскохозяйственного назначения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4819"/>
        <w:gridCol w:w="4887"/>
      </w:tblGrid>
      <w:tr w:rsidR="00D85D78" w:rsidTr="00D85D78">
        <w:tc>
          <w:tcPr>
            <w:tcW w:w="4819" w:type="dxa"/>
          </w:tcPr>
          <w:p w:rsidR="004F0AFD" w:rsidRPr="00AB23E9" w:rsidRDefault="00712417" w:rsidP="00712417">
            <w:pPr>
              <w:shd w:val="clear" w:color="auto" w:fill="FFFFFF"/>
              <w:ind w:left="34" w:firstLine="4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Зарастание </w:t>
            </w:r>
            <w:r w:rsidR="004F0AFD" w:rsidRPr="00AB23E9">
              <w:rPr>
                <w:rFonts w:ascii="Times New Roman" w:hAnsi="Times New Roman" w:cs="Times New Roman"/>
                <w:b/>
                <w:sz w:val="28"/>
                <w:szCs w:val="28"/>
              </w:rPr>
              <w:t>сельскохозяйственных  угодий  древеснокустарниковой и сорной травянистой растительностью.</w:t>
            </w:r>
          </w:p>
          <w:p w:rsidR="00D85D78" w:rsidRPr="004F0AFD" w:rsidRDefault="004F0AFD" w:rsidP="004F0AFD">
            <w:pPr>
              <w:shd w:val="clear" w:color="auto" w:fill="FFFFFF"/>
              <w:ind w:left="34" w:firstLine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Вследствие невыполнения установленных требований и обя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зательных  мероприятий  поулучшению, защите земель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охране почв от ветровой, вод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ной эрозии и предотвращению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других процессов и иного негативного воздействия на окру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жающую среду, ухудшающихкачественное состояние земель.</w:t>
            </w:r>
          </w:p>
        </w:tc>
        <w:tc>
          <w:tcPr>
            <w:tcW w:w="4821" w:type="dxa"/>
          </w:tcPr>
          <w:p w:rsidR="004F0AFD" w:rsidRPr="004F0AFD" w:rsidRDefault="004F0AFD" w:rsidP="004F0AFD">
            <w:pPr>
              <w:ind w:firstLine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со с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т. 12, ч. 1 ст. 13, ст. 42, ч.1 ст. 78, ч.1 ст. 79 Земельного кодекса РФ;ст.8  Федерального  закона  от16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.07.1998 г. № 101-ФЗ «О государственном регулировании обеспечения плодородия земель сельскохо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зяйственного назначения»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обственники земельных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участков и лица, не являющиеся собственника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ми земельных участков,обязаны провод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ить агро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технические (вспашка ит.п.),  агрохимические(внесение  удобрений),фитосанитарные (борьба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сорняками) и др. меро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  <w:r w:rsidR="009252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85D78" w:rsidTr="00D85D78">
        <w:tc>
          <w:tcPr>
            <w:tcW w:w="4819" w:type="dxa"/>
          </w:tcPr>
          <w:p w:rsidR="00D85D78" w:rsidRPr="00AB23E9" w:rsidRDefault="00AB23E9" w:rsidP="00AB23E9">
            <w:pPr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23E9">
              <w:rPr>
                <w:rFonts w:ascii="Times New Roman" w:hAnsi="Times New Roman" w:cs="Times New Roman"/>
                <w:b/>
                <w:sz w:val="28"/>
                <w:szCs w:val="28"/>
              </w:rPr>
              <w:t>Неиспользование  земельного участка из земель сельскохозяйственного назначения, оборот которого регулируется Федеральным  законом от 24 июля 2002 года № 101-ФЗ "Об обороте земель сельскохозяйственного назначения", для ведения сельскохозяйственного  производства  или  осуществления иной связанной с сельскохозяйственным производством деятельности в течение срока, установленного указанным Федеральным законом.</w:t>
            </w:r>
          </w:p>
        </w:tc>
        <w:tc>
          <w:tcPr>
            <w:tcW w:w="4821" w:type="dxa"/>
          </w:tcPr>
          <w:p w:rsidR="00712417" w:rsidRPr="00712417" w:rsidRDefault="00712417" w:rsidP="00712417">
            <w:pPr>
              <w:ind w:firstLine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со с</w:t>
            </w:r>
            <w:r w:rsidR="00AB23E9" w:rsidRPr="00AB23E9">
              <w:rPr>
                <w:rFonts w:ascii="Times New Roman" w:hAnsi="Times New Roman" w:cs="Times New Roman"/>
                <w:sz w:val="28"/>
                <w:szCs w:val="28"/>
              </w:rPr>
              <w:t>т. 42, ст. 79 Земельного кодексаРоссийской Федерации от 25.10.2001№ 136-ФЗ;ч.1 ст.6 Федерального закона «Обобороте земель сельскохозяйственного назначения» от 24.07.2002 № 101;ст.  8  Федерального  закона  от16.07.1998 № 101-ФЗ «О государственном регулировании обеспеченияп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лодородия земель сельскохозяйст</w:t>
            </w:r>
            <w:r w:rsidR="00AB23E9" w:rsidRPr="00AB23E9">
              <w:rPr>
                <w:rFonts w:ascii="Times New Roman" w:hAnsi="Times New Roman" w:cs="Times New Roman"/>
                <w:sz w:val="28"/>
                <w:szCs w:val="28"/>
              </w:rPr>
              <w:t>венного назначения»</w:t>
            </w:r>
            <w:r w:rsidR="00AB23E9">
              <w:rPr>
                <w:rFonts w:ascii="Times New Roman" w:hAnsi="Times New Roman" w:cs="Times New Roman"/>
                <w:sz w:val="28"/>
                <w:szCs w:val="28"/>
              </w:rPr>
              <w:t xml:space="preserve">; постановлением Правительства РФ от 23.04.2012 №369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 признаках неиспользования земельных участков с учетом особенностей ведения сельскохозяйственного производства или осуществления иной связанной с сельскохозяйственным производством деятельности в субъектах Российской Федерации» с</w:t>
            </w:r>
            <w:r w:rsidRPr="0071241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обственники земельныхучастков и лица</w:t>
            </w:r>
            <w:r w:rsidR="00FD0721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</w:t>
            </w:r>
            <w:r w:rsidR="00FD0721">
              <w:rPr>
                <w:rFonts w:ascii="Times New Roman" w:hAnsi="Times New Roman" w:cs="Times New Roman"/>
                <w:sz w:val="28"/>
                <w:szCs w:val="28"/>
              </w:rPr>
              <w:t>не являющиеся собственника</w:t>
            </w:r>
            <w:r w:rsidR="00FD0721" w:rsidRPr="004F0AFD">
              <w:rPr>
                <w:rFonts w:ascii="Times New Roman" w:hAnsi="Times New Roman" w:cs="Times New Roman"/>
                <w:sz w:val="28"/>
                <w:szCs w:val="28"/>
              </w:rPr>
              <w:t>ми земельных участков,</w:t>
            </w:r>
            <w:r w:rsidRPr="0071241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должны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проводить: на пашне - ра</w:t>
            </w:r>
            <w:r w:rsidRPr="0071241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боты по возделываниюсельскохозяйственных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культур и обработке почвы; на сенокосах - сено</w:t>
            </w:r>
            <w:r w:rsidRPr="0071241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кошение; на культурныхсенокосах  содержаниесорных трав в структуретравостоя не должно превышать  30  процентов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площади земельного участка; на пастбищах - вы</w:t>
            </w:r>
            <w:r w:rsidRPr="0071241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пас скота; на многолетнихнасаждениях - работы поуходу и уборке урожаямноголетних насаждений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D85D78" w:rsidRPr="00AB23E9" w:rsidRDefault="00D85D78" w:rsidP="00AB23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D78" w:rsidTr="00D85D78">
        <w:tc>
          <w:tcPr>
            <w:tcW w:w="4819" w:type="dxa"/>
          </w:tcPr>
          <w:p w:rsidR="00D85D78" w:rsidRDefault="00712417" w:rsidP="00712417">
            <w:pPr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2417">
              <w:rPr>
                <w:rFonts w:ascii="Times New Roman" w:hAnsi="Times New Roman" w:cs="Times New Roman"/>
                <w:b/>
                <w:sz w:val="28"/>
                <w:szCs w:val="28"/>
              </w:rPr>
              <w:t>Уничтожение  плодородного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слоя почвы, а равно порча зе</w:t>
            </w:r>
            <w:r w:rsidRPr="00712417">
              <w:rPr>
                <w:rFonts w:ascii="Times New Roman" w:hAnsi="Times New Roman" w:cs="Times New Roman"/>
                <w:b/>
                <w:sz w:val="28"/>
                <w:szCs w:val="28"/>
              </w:rPr>
              <w:t>мель в результате нарушения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правил обращения с пестици</w:t>
            </w:r>
            <w:r w:rsidRPr="00712417">
              <w:rPr>
                <w:rFonts w:ascii="Times New Roman" w:hAnsi="Times New Roman" w:cs="Times New Roman"/>
                <w:b/>
                <w:sz w:val="28"/>
                <w:szCs w:val="28"/>
              </w:rPr>
              <w:t>дами и агрохимикатами или</w:t>
            </w:r>
            <w:r w:rsidR="009421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12417">
              <w:rPr>
                <w:rFonts w:ascii="Times New Roman" w:hAnsi="Times New Roman" w:cs="Times New Roman"/>
                <w:b/>
                <w:sz w:val="28"/>
                <w:szCs w:val="28"/>
              </w:rPr>
              <w:t>иными опасными для здоровья</w:t>
            </w:r>
            <w:r w:rsidR="009421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12417">
              <w:rPr>
                <w:rFonts w:ascii="Times New Roman" w:hAnsi="Times New Roman" w:cs="Times New Roman"/>
                <w:b/>
                <w:sz w:val="28"/>
                <w:szCs w:val="28"/>
              </w:rPr>
              <w:t>людей и окружающей среды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веществами и отходами производства и потребления вследствие размещения отходов производства и потребления на землях сельскохозяйственного на</w:t>
            </w:r>
            <w:r w:rsidRPr="00712417">
              <w:rPr>
                <w:rFonts w:ascii="Times New Roman" w:hAnsi="Times New Roman" w:cs="Times New Roman"/>
                <w:b/>
                <w:sz w:val="28"/>
                <w:szCs w:val="28"/>
              </w:rPr>
              <w:t>значения.</w:t>
            </w:r>
          </w:p>
        </w:tc>
        <w:tc>
          <w:tcPr>
            <w:tcW w:w="4821" w:type="dxa"/>
          </w:tcPr>
          <w:p w:rsidR="00D85D78" w:rsidRPr="00712417" w:rsidRDefault="00712417" w:rsidP="00FD0721">
            <w:pPr>
              <w:ind w:firstLine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со с</w:t>
            </w:r>
            <w:r w:rsidR="00B038A6">
              <w:rPr>
                <w:rFonts w:ascii="Times New Roman" w:hAnsi="Times New Roman" w:cs="Times New Roman"/>
                <w:sz w:val="28"/>
                <w:szCs w:val="28"/>
              </w:rPr>
              <w:t>т. 12, ч. 4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, ст. 13, ст. 42, ч.1 ст. 78, ч.1 ст. 79 Земельного кодекса РФ;ст.  51  Федерального  закона  от10.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01.2002 г. № 7-ФЗ «Об охране ок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ружающей среды»;ч. 1 ст. 6 Федерального закона от2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4.07.2002 г. № 101 – ФЗ «Об обо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роте земель сельскохозяйственногоназначения»;ст. 11, 12, 13 Федерального закона от2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 июня 1998 г. № 89-ФЗ «Об отхо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дах производства и потребления»</w:t>
            </w:r>
            <w:r w:rsidR="00FD072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6, 8, Основных положений о ре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льтивации земель, снятии, сохранении и рациональном использовании плодородного слоя почвы, ут</w:t>
            </w:r>
            <w:r w:rsidR="00FD0721">
              <w:rPr>
                <w:rFonts w:ascii="Times New Roman" w:hAnsi="Times New Roman" w:cs="Times New Roman"/>
                <w:sz w:val="28"/>
                <w:szCs w:val="28"/>
              </w:rPr>
              <w:t>вержденных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 xml:space="preserve"> Приказом от 22 декабря1995 года Министерства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охраны окружающей среды и природных ре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>сурсов Российской Федерации №</w:t>
            </w:r>
            <w:r w:rsidR="00FD0721">
              <w:rPr>
                <w:rFonts w:ascii="Times New Roman" w:hAnsi="Times New Roman" w:cs="Times New Roman"/>
                <w:sz w:val="28"/>
                <w:szCs w:val="28"/>
              </w:rPr>
              <w:t>525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собственники </w:t>
            </w:r>
            <w:r w:rsidR="002842D0" w:rsidRPr="004F0AFD">
              <w:rPr>
                <w:rFonts w:ascii="Times New Roman" w:hAnsi="Times New Roman" w:cs="Times New Roman"/>
                <w:sz w:val="28"/>
                <w:szCs w:val="28"/>
              </w:rPr>
              <w:t>земельных</w:t>
            </w:r>
            <w:r w:rsidR="002842D0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 и лица, не являющиеся собственника</w:t>
            </w:r>
            <w:r w:rsidR="002842D0" w:rsidRPr="004F0AFD">
              <w:rPr>
                <w:rFonts w:ascii="Times New Roman" w:hAnsi="Times New Roman" w:cs="Times New Roman"/>
                <w:sz w:val="28"/>
                <w:szCs w:val="28"/>
              </w:rPr>
              <w:t>ми земельных участков,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 вправе</w:t>
            </w:r>
            <w:r w:rsidRPr="00712417">
              <w:rPr>
                <w:rFonts w:ascii="Times New Roman" w:hAnsi="Times New Roman" w:cs="Times New Roman"/>
                <w:sz w:val="28"/>
                <w:szCs w:val="28"/>
              </w:rPr>
              <w:t xml:space="preserve">  размещать  отходы</w:t>
            </w:r>
            <w:r w:rsidR="002842D0">
              <w:rPr>
                <w:rFonts w:ascii="Times New Roman" w:hAnsi="Times New Roman" w:cs="Times New Roman"/>
                <w:sz w:val="28"/>
                <w:szCs w:val="28"/>
              </w:rPr>
              <w:t xml:space="preserve"> производства и </w:t>
            </w:r>
            <w:r w:rsidR="002842D0" w:rsidRPr="00925288">
              <w:rPr>
                <w:rFonts w:ascii="Times New Roman" w:hAnsi="Times New Roman" w:cs="Times New Roman"/>
                <w:sz w:val="28"/>
                <w:szCs w:val="28"/>
              </w:rPr>
              <w:t>потребления на земельных участ</w:t>
            </w:r>
            <w:r w:rsidRPr="00925288">
              <w:rPr>
                <w:rFonts w:ascii="Times New Roman" w:hAnsi="Times New Roman" w:cs="Times New Roman"/>
                <w:sz w:val="28"/>
                <w:szCs w:val="28"/>
              </w:rPr>
              <w:t>ках сельскохозяйственн</w:t>
            </w:r>
            <w:r w:rsidR="002842D0" w:rsidRPr="0092528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25288">
              <w:rPr>
                <w:rFonts w:ascii="Times New Roman" w:hAnsi="Times New Roman" w:cs="Times New Roman"/>
                <w:sz w:val="28"/>
                <w:szCs w:val="28"/>
              </w:rPr>
              <w:t>го назначения</w:t>
            </w:r>
            <w:r w:rsidR="00925288" w:rsidRPr="0092528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D0721">
              <w:rPr>
                <w:rFonts w:ascii="Times New Roman" w:hAnsi="Times New Roman" w:cs="Times New Roman"/>
                <w:sz w:val="28"/>
                <w:szCs w:val="28"/>
              </w:rPr>
              <w:t xml:space="preserve">обязаны </w:t>
            </w:r>
            <w:r w:rsidR="00925288" w:rsidRPr="00925288">
              <w:rPr>
                <w:rFonts w:ascii="Times New Roman" w:hAnsi="Times New Roman" w:cs="Times New Roman"/>
                <w:sz w:val="28"/>
                <w:szCs w:val="28"/>
              </w:rPr>
              <w:t>применять обоснованные дозы пестицидов и</w:t>
            </w:r>
            <w:r w:rsidR="00BE342E" w:rsidRPr="00BE342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5288" w:rsidRPr="00925288">
              <w:rPr>
                <w:rFonts w:ascii="Times New Roman" w:hAnsi="Times New Roman" w:cs="Times New Roman"/>
                <w:sz w:val="28"/>
                <w:szCs w:val="28"/>
              </w:rPr>
              <w:t>агрохимикатов</w:t>
            </w:r>
            <w:r w:rsidRPr="009252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85D78" w:rsidTr="00D85D78">
        <w:tc>
          <w:tcPr>
            <w:tcW w:w="4819" w:type="dxa"/>
          </w:tcPr>
          <w:p w:rsidR="00D85D78" w:rsidRDefault="002842D0" w:rsidP="002842D0">
            <w:pPr>
              <w:ind w:firstLine="46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Самовольное снятие или пере</w:t>
            </w:r>
            <w:r w:rsidRPr="002842D0">
              <w:rPr>
                <w:rFonts w:ascii="Times New Roman" w:hAnsi="Times New Roman" w:cs="Times New Roman"/>
                <w:b/>
                <w:sz w:val="28"/>
                <w:szCs w:val="28"/>
              </w:rPr>
              <w:t>мещение  плодородного  слояпочвы.</w:t>
            </w:r>
          </w:p>
        </w:tc>
        <w:tc>
          <w:tcPr>
            <w:tcW w:w="4821" w:type="dxa"/>
          </w:tcPr>
          <w:p w:rsidR="00D85D78" w:rsidRPr="002842D0" w:rsidRDefault="00925288" w:rsidP="00925288">
            <w:pPr>
              <w:ind w:firstLine="4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со с</w:t>
            </w:r>
            <w:r w:rsidR="002842D0" w:rsidRPr="002842D0">
              <w:rPr>
                <w:rFonts w:ascii="Times New Roman" w:hAnsi="Times New Roman" w:cs="Times New Roman"/>
                <w:sz w:val="28"/>
                <w:szCs w:val="28"/>
              </w:rPr>
              <w:t>т. 12, 13, ст. 42, ст. 78, ч. 1 ст. 79Земельного кодекса РФ от 25.10.2001№ 136-ФЗ;ч. 1 ст. 6 Федерального закона от24.07.2002 г. № 101-ФЗ «Об оборотеземель сельскохозяйств</w:t>
            </w:r>
            <w:r w:rsidR="002842D0">
              <w:rPr>
                <w:rFonts w:ascii="Times New Roman" w:hAnsi="Times New Roman" w:cs="Times New Roman"/>
                <w:sz w:val="28"/>
                <w:szCs w:val="28"/>
              </w:rPr>
              <w:t>енного на</w:t>
            </w:r>
            <w:r w:rsidR="002842D0" w:rsidRPr="002842D0">
              <w:rPr>
                <w:rFonts w:ascii="Times New Roman" w:hAnsi="Times New Roman" w:cs="Times New Roman"/>
                <w:sz w:val="28"/>
                <w:szCs w:val="28"/>
              </w:rPr>
              <w:t>значения»;п</w:t>
            </w:r>
            <w:r w:rsidR="002842D0">
              <w:rPr>
                <w:rFonts w:ascii="Times New Roman" w:hAnsi="Times New Roman" w:cs="Times New Roman"/>
                <w:sz w:val="28"/>
                <w:szCs w:val="28"/>
              </w:rPr>
              <w:t>. 6 Основных положений о рекуль</w:t>
            </w:r>
            <w:r w:rsidR="002842D0" w:rsidRPr="002842D0">
              <w:rPr>
                <w:rFonts w:ascii="Times New Roman" w:hAnsi="Times New Roman" w:cs="Times New Roman"/>
                <w:sz w:val="28"/>
                <w:szCs w:val="28"/>
              </w:rPr>
              <w:t>тивации земель, снятии, сохранениии</w:t>
            </w:r>
            <w:r w:rsidR="002842D0">
              <w:rPr>
                <w:rFonts w:ascii="Times New Roman" w:hAnsi="Times New Roman" w:cs="Times New Roman"/>
                <w:sz w:val="28"/>
                <w:szCs w:val="28"/>
              </w:rPr>
              <w:t xml:space="preserve"> рациональном использовании плодородного слоя почвы, утвержден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</w:t>
            </w:r>
            <w:r w:rsidR="002842D0" w:rsidRPr="002842D0">
              <w:rPr>
                <w:rFonts w:ascii="Times New Roman" w:hAnsi="Times New Roman" w:cs="Times New Roman"/>
                <w:sz w:val="28"/>
                <w:szCs w:val="28"/>
              </w:rPr>
              <w:t xml:space="preserve"> Приказом от 22 декабря 1995</w:t>
            </w:r>
            <w:r w:rsidR="002842D0">
              <w:rPr>
                <w:rFonts w:ascii="Times New Roman" w:hAnsi="Times New Roman" w:cs="Times New Roman"/>
                <w:sz w:val="28"/>
                <w:szCs w:val="28"/>
              </w:rPr>
              <w:t xml:space="preserve"> года Министерства охраны окружающей среды и природных ресур</w:t>
            </w:r>
            <w:r w:rsidR="002842D0" w:rsidRPr="002842D0">
              <w:rPr>
                <w:rFonts w:ascii="Times New Roman" w:hAnsi="Times New Roman" w:cs="Times New Roman"/>
                <w:sz w:val="28"/>
                <w:szCs w:val="28"/>
              </w:rPr>
              <w:t>сов Российской Федерации № 525,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самовольное снятие плодородного слоя почвы оз</w:t>
            </w:r>
            <w:r w:rsidRPr="00925288">
              <w:rPr>
                <w:rFonts w:ascii="Times New Roman" w:hAnsi="Times New Roman" w:cs="Times New Roman"/>
                <w:sz w:val="28"/>
                <w:szCs w:val="28"/>
              </w:rPr>
              <w:t xml:space="preserve">начает его отделение отповерхности  земли  безразрешения.Таким образом,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собственники 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земельных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участков и лица, не являющиеся собственника</w:t>
            </w:r>
            <w:r w:rsidRPr="004F0AFD">
              <w:rPr>
                <w:rFonts w:ascii="Times New Roman" w:hAnsi="Times New Roman" w:cs="Times New Roman"/>
                <w:sz w:val="28"/>
                <w:szCs w:val="28"/>
              </w:rPr>
              <w:t>ми земельных участков,</w:t>
            </w:r>
            <w:r w:rsidRPr="00925288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вправе осуще</w:t>
            </w:r>
            <w:r w:rsidRPr="00925288">
              <w:rPr>
                <w:rFonts w:ascii="Times New Roman" w:hAnsi="Times New Roman" w:cs="Times New Roman"/>
                <w:sz w:val="28"/>
                <w:szCs w:val="28"/>
              </w:rPr>
              <w:t>ствлять без надлежащегоразрешения  изменениепространственного расположения  плодородного слоя почвы и обязаны при проведении внутрихозяйственных работ соблюдать требования по складированию и использованию снятого плодородного слоя почвы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B204CE" w:rsidRPr="00942188" w:rsidRDefault="00B204CE"/>
    <w:sectPr w:rsidR="00B204CE" w:rsidRPr="00942188" w:rsidSect="00B204CE">
      <w:pgSz w:w="11907" w:h="16839" w:code="9"/>
      <w:pgMar w:top="851" w:right="851" w:bottom="851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56AE8"/>
    <w:multiLevelType w:val="hybridMultilevel"/>
    <w:tmpl w:val="2DAC9B00"/>
    <w:lvl w:ilvl="0" w:tplc="7234BD7E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523C33"/>
    <w:multiLevelType w:val="hybridMultilevel"/>
    <w:tmpl w:val="4FB2D2B2"/>
    <w:lvl w:ilvl="0" w:tplc="D110E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B0"/>
    <w:rsid w:val="0010505A"/>
    <w:rsid w:val="001A0632"/>
    <w:rsid w:val="002842D0"/>
    <w:rsid w:val="002B1A2E"/>
    <w:rsid w:val="00313F40"/>
    <w:rsid w:val="004327AD"/>
    <w:rsid w:val="004F0AFD"/>
    <w:rsid w:val="005C2298"/>
    <w:rsid w:val="006441EA"/>
    <w:rsid w:val="00712417"/>
    <w:rsid w:val="007C6C8A"/>
    <w:rsid w:val="007F4438"/>
    <w:rsid w:val="00876632"/>
    <w:rsid w:val="008F4149"/>
    <w:rsid w:val="00925288"/>
    <w:rsid w:val="00926DEE"/>
    <w:rsid w:val="00942188"/>
    <w:rsid w:val="00944209"/>
    <w:rsid w:val="00AB23E9"/>
    <w:rsid w:val="00B038A6"/>
    <w:rsid w:val="00B10FA0"/>
    <w:rsid w:val="00B204CE"/>
    <w:rsid w:val="00BE342E"/>
    <w:rsid w:val="00CA04BC"/>
    <w:rsid w:val="00D55629"/>
    <w:rsid w:val="00D85D78"/>
    <w:rsid w:val="00DB3FB0"/>
    <w:rsid w:val="00EF290F"/>
    <w:rsid w:val="00FD0721"/>
    <w:rsid w:val="00FE1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6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56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5562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55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5562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D556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556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okmark">
    <w:name w:val="bookmark"/>
    <w:basedOn w:val="a0"/>
    <w:rsid w:val="00D556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6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56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5562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55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5562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D556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556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okmark">
    <w:name w:val="bookmark"/>
    <w:basedOn w:val="a0"/>
    <w:rsid w:val="00D55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7D7869F549435F176E8585D6CF3E6434A52B213D93DC84D38BCDC0BF3BC0E51419692794A189BCw5eDC" TargetMode="External"/><Relationship Id="rId13" Type="http://schemas.openxmlformats.org/officeDocument/2006/relationships/hyperlink" Target="consultantplus://offline/ref=26691D8256FB9B8662F671559ECA322D5B77832D1F9B8EB396AAF9FA546FACF3B4D88FC1C8A1DFK0W3H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67D7869F549435F176E8585D6CF3E6434A52B213D93DC84D38BCDC0BF3BC0E51419692794A188B6w5eFC" TargetMode="External"/><Relationship Id="rId12" Type="http://schemas.openxmlformats.org/officeDocument/2006/relationships/hyperlink" Target="consultantplus://offline/ref=63FB9EFC7973D7D7A7044031FBFE34D9D721B336924AC9499AFC30AC9B2430CA2CF5CF1979CCFADBk8hC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cs.eaeunion.org/docs/ru-ru/01413203/cncd_06032017_15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80DC1B94B97799062E03932F9C956E828DDB57C0069BC18BFB8A40A8626CB7B79AACCD7BAD12A7CT8oCC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cs.eaeunion.org/docs/ru-ru/01413200/cncd_06032017_158" TargetMode="External"/><Relationship Id="rId10" Type="http://schemas.openxmlformats.org/officeDocument/2006/relationships/hyperlink" Target="consultantplus://offline/ref=267D7869F549435F176E8585D6CF3E6434A52B213D93DC84D38BCDC0BF3BC0E51419692794A080BEw5eD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67D7869F549435F176E8585D6CF3E6434A52B213D93DC84D38BCDC0BF3BC0E51419692794A189B8w5eDC" TargetMode="External"/><Relationship Id="rId14" Type="http://schemas.openxmlformats.org/officeDocument/2006/relationships/hyperlink" Target="https://docs.eaeunion.org/docs/ru-ru/01413197/cncd_06032017_1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A5DE1-E6F5-4BF0-B963-2AE4895C6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4374</Words>
  <Characters>24935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Станислав Николаевич Долгушин</cp:lastModifiedBy>
  <cp:revision>2</cp:revision>
  <dcterms:created xsi:type="dcterms:W3CDTF">2017-11-09T10:33:00Z</dcterms:created>
  <dcterms:modified xsi:type="dcterms:W3CDTF">2017-11-09T10:33:00Z</dcterms:modified>
</cp:coreProperties>
</file>