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AD0" w:rsidRPr="00664F17" w:rsidRDefault="001F5AD0" w:rsidP="001F5AD0">
      <w:pPr>
        <w:autoSpaceDE w:val="0"/>
        <w:autoSpaceDN w:val="0"/>
        <w:jc w:val="right"/>
        <w:rPr>
          <w:szCs w:val="26"/>
        </w:rPr>
      </w:pPr>
      <w:r w:rsidRPr="00664F17">
        <w:rPr>
          <w:szCs w:val="26"/>
        </w:rPr>
        <w:t xml:space="preserve">Приложение </w:t>
      </w:r>
    </w:p>
    <w:p w:rsidR="001F5AD0" w:rsidRPr="00664F17" w:rsidRDefault="001F5AD0" w:rsidP="001F5AD0">
      <w:pPr>
        <w:autoSpaceDE w:val="0"/>
        <w:autoSpaceDN w:val="0"/>
        <w:jc w:val="right"/>
        <w:rPr>
          <w:szCs w:val="26"/>
        </w:rPr>
      </w:pPr>
      <w:r w:rsidRPr="00664F17">
        <w:rPr>
          <w:szCs w:val="26"/>
        </w:rPr>
        <w:t>к Методическим рекомендациям</w:t>
      </w:r>
    </w:p>
    <w:p w:rsidR="001F5AD0" w:rsidRDefault="001F5AD0" w:rsidP="001F5AD0">
      <w:pPr>
        <w:autoSpaceDE w:val="0"/>
        <w:autoSpaceDN w:val="0"/>
        <w:jc w:val="right"/>
      </w:pPr>
      <w:r w:rsidRPr="00664F17">
        <w:rPr>
          <w:szCs w:val="26"/>
        </w:rPr>
        <w:t>по разработке детального плана-графика</w:t>
      </w:r>
      <w:r w:rsidRPr="00103722">
        <w:t xml:space="preserve"> </w:t>
      </w:r>
    </w:p>
    <w:p w:rsidR="001F5AD0" w:rsidRDefault="001F5AD0" w:rsidP="001F5AD0">
      <w:pPr>
        <w:autoSpaceDE w:val="0"/>
        <w:autoSpaceDN w:val="0"/>
        <w:jc w:val="right"/>
        <w:rPr>
          <w:szCs w:val="26"/>
        </w:rPr>
      </w:pPr>
      <w:r w:rsidRPr="00103722">
        <w:rPr>
          <w:szCs w:val="26"/>
        </w:rPr>
        <w:t>реализации государственн</w:t>
      </w:r>
      <w:r>
        <w:rPr>
          <w:szCs w:val="26"/>
        </w:rPr>
        <w:t>ых программ</w:t>
      </w:r>
      <w:r w:rsidRPr="00103722">
        <w:rPr>
          <w:szCs w:val="26"/>
        </w:rPr>
        <w:t xml:space="preserve"> </w:t>
      </w:r>
    </w:p>
    <w:p w:rsidR="001F5AD0" w:rsidRPr="00664F17" w:rsidRDefault="001F5AD0" w:rsidP="001F5AD0">
      <w:pPr>
        <w:autoSpaceDE w:val="0"/>
        <w:autoSpaceDN w:val="0"/>
        <w:jc w:val="right"/>
        <w:rPr>
          <w:szCs w:val="26"/>
        </w:rPr>
      </w:pPr>
      <w:proofErr w:type="gramStart"/>
      <w:r>
        <w:rPr>
          <w:szCs w:val="26"/>
        </w:rPr>
        <w:t xml:space="preserve">Томской области </w:t>
      </w:r>
      <w:r w:rsidRPr="00103722">
        <w:rPr>
          <w:szCs w:val="26"/>
        </w:rPr>
        <w:t>в текущему финансовом году</w:t>
      </w:r>
      <w:proofErr w:type="gramEnd"/>
    </w:p>
    <w:p w:rsidR="001F5AD0" w:rsidRDefault="001F5AD0" w:rsidP="001F5AD0">
      <w:pPr>
        <w:widowControl w:val="0"/>
        <w:autoSpaceDE w:val="0"/>
        <w:autoSpaceDN w:val="0"/>
        <w:adjustRightInd w:val="0"/>
        <w:jc w:val="right"/>
        <w:rPr>
          <w:szCs w:val="26"/>
        </w:rPr>
      </w:pPr>
    </w:p>
    <w:p w:rsidR="001F5AD0" w:rsidRPr="004F58F4" w:rsidRDefault="001F5AD0" w:rsidP="001F5AD0">
      <w:pPr>
        <w:widowControl w:val="0"/>
        <w:autoSpaceDE w:val="0"/>
        <w:autoSpaceDN w:val="0"/>
        <w:adjustRightInd w:val="0"/>
        <w:jc w:val="right"/>
        <w:rPr>
          <w:sz w:val="24"/>
          <w:szCs w:val="26"/>
        </w:rPr>
      </w:pPr>
      <w:r w:rsidRPr="004F58F4">
        <w:rPr>
          <w:sz w:val="24"/>
          <w:szCs w:val="26"/>
        </w:rPr>
        <w:t>УТВЕРЖДАЮ</w:t>
      </w:r>
    </w:p>
    <w:p w:rsidR="001F5AD0" w:rsidRPr="004F58F4" w:rsidRDefault="001F5AD0" w:rsidP="001F5AD0">
      <w:pPr>
        <w:widowControl w:val="0"/>
        <w:autoSpaceDE w:val="0"/>
        <w:autoSpaceDN w:val="0"/>
        <w:adjustRightInd w:val="0"/>
        <w:jc w:val="right"/>
        <w:rPr>
          <w:sz w:val="24"/>
          <w:szCs w:val="26"/>
        </w:rPr>
      </w:pPr>
      <w:r w:rsidRPr="004F58F4">
        <w:rPr>
          <w:sz w:val="24"/>
          <w:szCs w:val="26"/>
        </w:rPr>
        <w:t xml:space="preserve">Заместитель Губернатора </w:t>
      </w:r>
    </w:p>
    <w:p w:rsidR="001F5AD0" w:rsidRPr="004F58F4" w:rsidRDefault="001F5AD0" w:rsidP="001F5AD0">
      <w:pPr>
        <w:widowControl w:val="0"/>
        <w:autoSpaceDE w:val="0"/>
        <w:autoSpaceDN w:val="0"/>
        <w:adjustRightInd w:val="0"/>
        <w:jc w:val="right"/>
        <w:rPr>
          <w:sz w:val="24"/>
          <w:szCs w:val="26"/>
        </w:rPr>
      </w:pPr>
      <w:r w:rsidRPr="004F58F4">
        <w:rPr>
          <w:sz w:val="24"/>
          <w:szCs w:val="26"/>
        </w:rPr>
        <w:t>Томской области ___________</w:t>
      </w:r>
    </w:p>
    <w:p w:rsidR="001F5AD0" w:rsidRPr="004F58F4" w:rsidRDefault="001F5AD0" w:rsidP="001F5AD0">
      <w:pPr>
        <w:widowControl w:val="0"/>
        <w:autoSpaceDE w:val="0"/>
        <w:autoSpaceDN w:val="0"/>
        <w:adjustRightInd w:val="0"/>
        <w:jc w:val="right"/>
        <w:rPr>
          <w:sz w:val="24"/>
          <w:szCs w:val="26"/>
        </w:rPr>
      </w:pPr>
      <w:r w:rsidRPr="004F58F4">
        <w:rPr>
          <w:sz w:val="24"/>
          <w:szCs w:val="26"/>
        </w:rPr>
        <w:t>____</w:t>
      </w:r>
      <w:r>
        <w:rPr>
          <w:sz w:val="24"/>
          <w:szCs w:val="26"/>
        </w:rPr>
        <w:t>_</w:t>
      </w:r>
      <w:r w:rsidRPr="004F58F4">
        <w:rPr>
          <w:sz w:val="24"/>
          <w:szCs w:val="26"/>
        </w:rPr>
        <w:t>_________</w:t>
      </w:r>
      <w:proofErr w:type="spellStart"/>
      <w:r w:rsidRPr="004F58F4">
        <w:rPr>
          <w:sz w:val="24"/>
          <w:szCs w:val="26"/>
        </w:rPr>
        <w:t>И.О.Фамилия</w:t>
      </w:r>
      <w:proofErr w:type="spellEnd"/>
    </w:p>
    <w:p w:rsidR="001F5AD0" w:rsidRDefault="001F5AD0" w:rsidP="001F5AD0">
      <w:pPr>
        <w:widowControl w:val="0"/>
        <w:autoSpaceDE w:val="0"/>
        <w:autoSpaceDN w:val="0"/>
        <w:adjustRightInd w:val="0"/>
        <w:jc w:val="right"/>
        <w:rPr>
          <w:szCs w:val="26"/>
        </w:rPr>
      </w:pPr>
      <w:r>
        <w:rPr>
          <w:szCs w:val="26"/>
        </w:rPr>
        <w:t>«__»______________201_г.</w:t>
      </w:r>
    </w:p>
    <w:p w:rsidR="001F5AD0" w:rsidRDefault="001F5AD0" w:rsidP="001F5AD0">
      <w:pPr>
        <w:widowControl w:val="0"/>
        <w:autoSpaceDE w:val="0"/>
        <w:autoSpaceDN w:val="0"/>
        <w:adjustRightInd w:val="0"/>
        <w:jc w:val="right"/>
        <w:rPr>
          <w:szCs w:val="26"/>
        </w:rPr>
      </w:pPr>
    </w:p>
    <w:p w:rsidR="001F5AD0" w:rsidRDefault="001F5AD0" w:rsidP="001F5AD0">
      <w:pPr>
        <w:widowControl w:val="0"/>
        <w:autoSpaceDE w:val="0"/>
        <w:autoSpaceDN w:val="0"/>
        <w:adjustRightInd w:val="0"/>
        <w:jc w:val="right"/>
        <w:rPr>
          <w:szCs w:val="26"/>
        </w:rPr>
      </w:pPr>
    </w:p>
    <w:p w:rsidR="001F5AD0" w:rsidRPr="00C03025" w:rsidRDefault="001F5AD0" w:rsidP="001F5AD0">
      <w:pPr>
        <w:widowControl w:val="0"/>
        <w:autoSpaceDE w:val="0"/>
        <w:autoSpaceDN w:val="0"/>
        <w:adjustRightInd w:val="0"/>
        <w:jc w:val="center"/>
        <w:rPr>
          <w:szCs w:val="26"/>
        </w:rPr>
      </w:pPr>
      <w:r w:rsidRPr="00C03025">
        <w:rPr>
          <w:szCs w:val="26"/>
        </w:rPr>
        <w:t xml:space="preserve">Детальный план-график реализации государственной программы </w:t>
      </w:r>
    </w:p>
    <w:p w:rsidR="001F5AD0" w:rsidRDefault="001F5AD0" w:rsidP="001F5AD0">
      <w:pPr>
        <w:widowControl w:val="0"/>
        <w:autoSpaceDE w:val="0"/>
        <w:autoSpaceDN w:val="0"/>
        <w:adjustRightInd w:val="0"/>
        <w:jc w:val="center"/>
        <w:rPr>
          <w:szCs w:val="26"/>
        </w:rPr>
      </w:pPr>
      <w:r w:rsidRPr="00C03025">
        <w:rPr>
          <w:szCs w:val="26"/>
        </w:rPr>
        <w:t xml:space="preserve">на очередной финансовый ______ год </w:t>
      </w:r>
    </w:p>
    <w:p w:rsidR="001F5AD0" w:rsidRPr="00C03025" w:rsidRDefault="001F5AD0" w:rsidP="001F5AD0">
      <w:pPr>
        <w:widowControl w:val="0"/>
        <w:autoSpaceDE w:val="0"/>
        <w:autoSpaceDN w:val="0"/>
        <w:adjustRightInd w:val="0"/>
        <w:jc w:val="center"/>
        <w:rPr>
          <w:szCs w:val="26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1845"/>
        <w:gridCol w:w="1417"/>
        <w:gridCol w:w="1276"/>
        <w:gridCol w:w="1419"/>
        <w:gridCol w:w="1274"/>
        <w:gridCol w:w="1134"/>
        <w:gridCol w:w="850"/>
        <w:gridCol w:w="851"/>
        <w:gridCol w:w="850"/>
        <w:gridCol w:w="851"/>
        <w:gridCol w:w="850"/>
        <w:gridCol w:w="851"/>
        <w:gridCol w:w="850"/>
        <w:gridCol w:w="993"/>
      </w:tblGrid>
      <w:tr w:rsidR="001F5AD0" w:rsidRPr="004F0757" w:rsidTr="00CE123C">
        <w:trPr>
          <w:trHeight w:val="151"/>
          <w:tblHeader/>
        </w:trPr>
        <w:tc>
          <w:tcPr>
            <w:tcW w:w="707" w:type="dxa"/>
            <w:vMerge w:val="restart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 xml:space="preserve">№ </w:t>
            </w:r>
            <w:proofErr w:type="gramStart"/>
            <w:r w:rsidRPr="004F0757">
              <w:rPr>
                <w:color w:val="000000"/>
                <w:sz w:val="20"/>
              </w:rPr>
              <w:t>п</w:t>
            </w:r>
            <w:proofErr w:type="gramEnd"/>
            <w:r w:rsidRPr="004F0757">
              <w:rPr>
                <w:color w:val="000000"/>
                <w:sz w:val="20"/>
              </w:rPr>
              <w:t>/п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Наименование подпрограммы, ВЦП, основного мероприятия, контрольного события программы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FB2C6E">
              <w:rPr>
                <w:sz w:val="20"/>
              </w:rPr>
              <w:t xml:space="preserve">Ответственный исполнитель контрольного мероприятия </w:t>
            </w:r>
          </w:p>
        </w:tc>
        <w:tc>
          <w:tcPr>
            <w:tcW w:w="1276" w:type="dxa"/>
            <w:vMerge w:val="restart"/>
            <w:vAlign w:val="center"/>
          </w:tcPr>
          <w:p w:rsidR="001F5AD0" w:rsidRPr="004E6640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E6640">
              <w:rPr>
                <w:color w:val="000000"/>
                <w:sz w:val="20"/>
              </w:rPr>
              <w:t xml:space="preserve">Наименование </w:t>
            </w:r>
            <w:r>
              <w:rPr>
                <w:color w:val="000000"/>
                <w:sz w:val="20"/>
              </w:rPr>
              <w:t>регионального проекта</w:t>
            </w:r>
          </w:p>
        </w:tc>
        <w:tc>
          <w:tcPr>
            <w:tcW w:w="1419" w:type="dxa"/>
            <w:vMerge w:val="restart"/>
            <w:shd w:val="clear" w:color="auto" w:fill="auto"/>
            <w:vAlign w:val="center"/>
            <w:hideMark/>
          </w:tcPr>
          <w:p w:rsidR="001F5AD0" w:rsidRPr="00DC227E" w:rsidRDefault="001F5AD0" w:rsidP="00CE123C">
            <w:pPr>
              <w:ind w:firstLine="0"/>
              <w:jc w:val="center"/>
              <w:rPr>
                <w:color w:val="000000"/>
                <w:sz w:val="20"/>
                <w:vertAlign w:val="superscript"/>
              </w:rPr>
            </w:pPr>
            <w:r w:rsidRPr="004F0757">
              <w:rPr>
                <w:color w:val="000000"/>
                <w:sz w:val="20"/>
              </w:rPr>
              <w:t>Ожидаемый результат</w:t>
            </w:r>
            <w:proofErr w:type="gramStart"/>
            <w:r>
              <w:rPr>
                <w:color w:val="000000"/>
                <w:sz w:val="20"/>
                <w:vertAlign w:val="superscript"/>
              </w:rPr>
              <w:t>1</w:t>
            </w:r>
            <w:proofErr w:type="gramEnd"/>
          </w:p>
        </w:tc>
        <w:tc>
          <w:tcPr>
            <w:tcW w:w="9354" w:type="dxa"/>
            <w:gridSpan w:val="10"/>
          </w:tcPr>
          <w:p w:rsidR="001F5AD0" w:rsidRPr="00DC227E" w:rsidRDefault="001F5AD0" w:rsidP="00CE123C">
            <w:pPr>
              <w:ind w:firstLine="0"/>
              <w:jc w:val="center"/>
              <w:rPr>
                <w:color w:val="000000"/>
                <w:sz w:val="20"/>
                <w:vertAlign w:val="superscript"/>
              </w:rPr>
            </w:pPr>
            <w:r>
              <w:rPr>
                <w:color w:val="000000"/>
                <w:sz w:val="20"/>
              </w:rPr>
              <w:t>План</w:t>
            </w:r>
          </w:p>
        </w:tc>
      </w:tr>
      <w:tr w:rsidR="001F5AD0" w:rsidRPr="004F0757" w:rsidTr="00CE123C">
        <w:trPr>
          <w:trHeight w:val="877"/>
          <w:tblHeader/>
        </w:trPr>
        <w:tc>
          <w:tcPr>
            <w:tcW w:w="707" w:type="dxa"/>
            <w:vMerge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845" w:type="dxa"/>
            <w:vMerge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419" w:type="dxa"/>
            <w:vMerge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5810" w:type="dxa"/>
            <w:gridSpan w:val="6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 xml:space="preserve">Финансирование мероприятий, ОМ (ВЦП), ПП, </w:t>
            </w:r>
            <w:r w:rsidRPr="00103722">
              <w:rPr>
                <w:color w:val="000000"/>
                <w:sz w:val="20"/>
              </w:rPr>
              <w:t>ГП за счет всех источников финансирования</w:t>
            </w:r>
          </w:p>
        </w:tc>
        <w:tc>
          <w:tcPr>
            <w:tcW w:w="3544" w:type="dxa"/>
            <w:gridSpan w:val="4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Срок наступления контрольного события (дата</w:t>
            </w:r>
            <w:r>
              <w:rPr>
                <w:color w:val="000000"/>
                <w:sz w:val="20"/>
              </w:rPr>
              <w:t>, месяц</w:t>
            </w:r>
            <w:r w:rsidRPr="004F0757">
              <w:rPr>
                <w:color w:val="000000"/>
                <w:sz w:val="20"/>
              </w:rPr>
              <w:t>)</w:t>
            </w:r>
          </w:p>
        </w:tc>
      </w:tr>
      <w:tr w:rsidR="001F5AD0" w:rsidRPr="004F0757" w:rsidTr="00CE123C">
        <w:trPr>
          <w:trHeight w:val="255"/>
          <w:tblHeader/>
        </w:trPr>
        <w:tc>
          <w:tcPr>
            <w:tcW w:w="707" w:type="dxa"/>
            <w:vMerge/>
            <w:vAlign w:val="center"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845" w:type="dxa"/>
            <w:vMerge/>
            <w:vAlign w:val="center"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419" w:type="dxa"/>
            <w:vMerge/>
            <w:vAlign w:val="center"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274" w:type="dxa"/>
            <w:vMerge w:val="restart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</w:t>
            </w:r>
            <w:r w:rsidRPr="0092035D">
              <w:rPr>
                <w:color w:val="000000"/>
                <w:sz w:val="20"/>
              </w:rPr>
              <w:t>того план</w:t>
            </w:r>
          </w:p>
        </w:tc>
        <w:tc>
          <w:tcPr>
            <w:tcW w:w="1134" w:type="dxa"/>
          </w:tcPr>
          <w:p w:rsidR="001F5AD0" w:rsidRPr="00E12034" w:rsidRDefault="001F5AD0" w:rsidP="00CE123C">
            <w:pPr>
              <w:ind w:firstLine="0"/>
              <w:jc w:val="center"/>
              <w:rPr>
                <w:color w:val="0000CC"/>
                <w:sz w:val="20"/>
              </w:rPr>
            </w:pPr>
            <w:r w:rsidRPr="00E12034">
              <w:rPr>
                <w:color w:val="0000CC"/>
                <w:sz w:val="20"/>
              </w:rPr>
              <w:t xml:space="preserve">в </w:t>
            </w:r>
            <w:proofErr w:type="spellStart"/>
            <w:r w:rsidRPr="00E12034">
              <w:rPr>
                <w:color w:val="0000CC"/>
                <w:sz w:val="20"/>
              </w:rPr>
              <w:t>т.ч</w:t>
            </w:r>
            <w:proofErr w:type="spellEnd"/>
            <w:r w:rsidRPr="00E12034">
              <w:rPr>
                <w:color w:val="0000CC"/>
                <w:sz w:val="20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1F5AD0" w:rsidRPr="00EE34B3" w:rsidRDefault="001F5AD0" w:rsidP="00CE123C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  <w:r w:rsidRPr="00EE34B3">
              <w:rPr>
                <w:color w:val="000000"/>
                <w:sz w:val="19"/>
                <w:szCs w:val="19"/>
                <w:lang w:val="en-US"/>
              </w:rPr>
              <w:t xml:space="preserve">I </w:t>
            </w:r>
            <w:r w:rsidRPr="00EE34B3">
              <w:rPr>
                <w:color w:val="000000"/>
                <w:sz w:val="19"/>
                <w:szCs w:val="19"/>
              </w:rPr>
              <w:t>квартал</w:t>
            </w:r>
          </w:p>
        </w:tc>
        <w:tc>
          <w:tcPr>
            <w:tcW w:w="851" w:type="dxa"/>
            <w:vMerge w:val="restart"/>
            <w:vAlign w:val="center"/>
          </w:tcPr>
          <w:p w:rsidR="001F5AD0" w:rsidRPr="00EE34B3" w:rsidRDefault="001F5AD0" w:rsidP="00CE123C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  <w:r w:rsidRPr="00EE34B3">
              <w:rPr>
                <w:color w:val="000000"/>
                <w:sz w:val="19"/>
                <w:szCs w:val="19"/>
                <w:lang w:val="en-US"/>
              </w:rPr>
              <w:t xml:space="preserve">II </w:t>
            </w:r>
            <w:r w:rsidRPr="00EE34B3">
              <w:rPr>
                <w:color w:val="000000"/>
                <w:sz w:val="19"/>
                <w:szCs w:val="19"/>
              </w:rPr>
              <w:t>квартал</w:t>
            </w:r>
          </w:p>
        </w:tc>
        <w:tc>
          <w:tcPr>
            <w:tcW w:w="850" w:type="dxa"/>
            <w:vMerge w:val="restart"/>
            <w:vAlign w:val="center"/>
          </w:tcPr>
          <w:p w:rsidR="001F5AD0" w:rsidRPr="00EE34B3" w:rsidRDefault="001F5AD0" w:rsidP="00CE123C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  <w:r w:rsidRPr="00EE34B3">
              <w:rPr>
                <w:color w:val="000000"/>
                <w:sz w:val="19"/>
                <w:szCs w:val="19"/>
                <w:lang w:val="en-US"/>
              </w:rPr>
              <w:t>I</w:t>
            </w:r>
            <w:r w:rsidRPr="00EE34B3">
              <w:rPr>
                <w:color w:val="000000"/>
                <w:sz w:val="19"/>
                <w:szCs w:val="19"/>
              </w:rPr>
              <w:t>II квартал</w:t>
            </w:r>
          </w:p>
        </w:tc>
        <w:tc>
          <w:tcPr>
            <w:tcW w:w="851" w:type="dxa"/>
            <w:vMerge w:val="restart"/>
            <w:vAlign w:val="center"/>
          </w:tcPr>
          <w:p w:rsidR="001F5AD0" w:rsidRPr="00EE34B3" w:rsidRDefault="001F5AD0" w:rsidP="00CE123C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  <w:r w:rsidRPr="00EE34B3">
              <w:rPr>
                <w:color w:val="000000"/>
                <w:sz w:val="19"/>
                <w:szCs w:val="19"/>
                <w:lang w:val="en-US"/>
              </w:rPr>
              <w:t>I</w:t>
            </w:r>
            <w:r w:rsidRPr="00EE34B3">
              <w:rPr>
                <w:color w:val="000000"/>
                <w:sz w:val="19"/>
                <w:szCs w:val="19"/>
              </w:rPr>
              <w:t>V квартал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1F5AD0" w:rsidRPr="00EE34B3" w:rsidRDefault="001F5AD0" w:rsidP="00CE123C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  <w:r w:rsidRPr="00EE34B3">
              <w:rPr>
                <w:color w:val="000000"/>
                <w:sz w:val="19"/>
                <w:szCs w:val="19"/>
              </w:rPr>
              <w:t>I квартал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1F5AD0" w:rsidRPr="00EE34B3" w:rsidRDefault="001F5AD0" w:rsidP="00CE123C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  <w:r w:rsidRPr="00EE34B3">
              <w:rPr>
                <w:color w:val="000000"/>
                <w:sz w:val="19"/>
                <w:szCs w:val="19"/>
                <w:lang w:val="en-US"/>
              </w:rPr>
              <w:t>I</w:t>
            </w:r>
            <w:r w:rsidRPr="00EE34B3">
              <w:rPr>
                <w:color w:val="000000"/>
                <w:sz w:val="19"/>
                <w:szCs w:val="19"/>
              </w:rPr>
              <w:t>I квартал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1F5AD0" w:rsidRPr="00EE34B3" w:rsidRDefault="001F5AD0" w:rsidP="00CE123C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  <w:r w:rsidRPr="00EE34B3">
              <w:rPr>
                <w:color w:val="000000"/>
                <w:sz w:val="19"/>
                <w:szCs w:val="19"/>
                <w:lang w:val="en-US"/>
              </w:rPr>
              <w:t>I</w:t>
            </w:r>
            <w:r w:rsidRPr="00EE34B3">
              <w:rPr>
                <w:color w:val="000000"/>
                <w:sz w:val="19"/>
                <w:szCs w:val="19"/>
              </w:rPr>
              <w:t>II квартал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1F5AD0" w:rsidRPr="00EE34B3" w:rsidRDefault="001F5AD0" w:rsidP="00CE123C">
            <w:pPr>
              <w:ind w:firstLine="0"/>
              <w:jc w:val="center"/>
              <w:rPr>
                <w:color w:val="000000"/>
                <w:sz w:val="19"/>
                <w:szCs w:val="19"/>
              </w:rPr>
            </w:pPr>
            <w:r w:rsidRPr="00EE34B3">
              <w:rPr>
                <w:color w:val="000000"/>
                <w:sz w:val="19"/>
                <w:szCs w:val="19"/>
              </w:rPr>
              <w:t>IV квартал</w:t>
            </w:r>
          </w:p>
        </w:tc>
      </w:tr>
      <w:tr w:rsidR="001F5AD0" w:rsidRPr="004F0757" w:rsidTr="00CE123C">
        <w:trPr>
          <w:trHeight w:val="675"/>
          <w:tblHeader/>
        </w:trPr>
        <w:tc>
          <w:tcPr>
            <w:tcW w:w="707" w:type="dxa"/>
            <w:vMerge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845" w:type="dxa"/>
            <w:vMerge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419" w:type="dxa"/>
            <w:vMerge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274" w:type="dxa"/>
            <w:vMerge/>
            <w:vAlign w:val="center"/>
          </w:tcPr>
          <w:p w:rsidR="001F5AD0" w:rsidRPr="0092035D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1F5AD0" w:rsidRPr="00E12034" w:rsidRDefault="001F5AD0" w:rsidP="00CE123C">
            <w:pPr>
              <w:ind w:firstLine="0"/>
              <w:jc w:val="center"/>
              <w:rPr>
                <w:color w:val="0000CC"/>
                <w:sz w:val="20"/>
              </w:rPr>
            </w:pPr>
            <w:r w:rsidRPr="00E12034">
              <w:rPr>
                <w:color w:val="0000CC"/>
                <w:sz w:val="20"/>
              </w:rPr>
              <w:t>областной бюджет*</w:t>
            </w:r>
          </w:p>
        </w:tc>
        <w:tc>
          <w:tcPr>
            <w:tcW w:w="850" w:type="dxa"/>
            <w:vMerge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1" w:type="dxa"/>
            <w:vMerge/>
            <w:vAlign w:val="center"/>
          </w:tcPr>
          <w:p w:rsidR="001F5AD0" w:rsidRPr="00EE34B3" w:rsidRDefault="001F5AD0" w:rsidP="00CE123C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1" w:type="dxa"/>
            <w:vMerge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1F5AD0" w:rsidRPr="004F0757" w:rsidTr="00CE123C">
        <w:trPr>
          <w:trHeight w:val="315"/>
        </w:trPr>
        <w:tc>
          <w:tcPr>
            <w:tcW w:w="707" w:type="dxa"/>
            <w:shd w:val="clear" w:color="auto" w:fill="auto"/>
            <w:noWrap/>
            <w:vAlign w:val="center"/>
            <w:hideMark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 w:rsidRPr="00CF4093">
              <w:rPr>
                <w:color w:val="000000"/>
                <w:sz w:val="16"/>
              </w:rPr>
              <w:t>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 w:rsidRPr="00CF4093">
              <w:rPr>
                <w:color w:val="000000"/>
                <w:sz w:val="16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 w:rsidRPr="00CF4093">
              <w:rPr>
                <w:color w:val="000000"/>
                <w:sz w:val="16"/>
              </w:rPr>
              <w:t>3</w:t>
            </w:r>
          </w:p>
        </w:tc>
        <w:tc>
          <w:tcPr>
            <w:tcW w:w="1276" w:type="dxa"/>
            <w:vAlign w:val="center"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 w:rsidRPr="00CF4093">
              <w:rPr>
                <w:color w:val="000000"/>
                <w:sz w:val="16"/>
              </w:rPr>
              <w:t>4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</w:t>
            </w:r>
          </w:p>
        </w:tc>
        <w:tc>
          <w:tcPr>
            <w:tcW w:w="1274" w:type="dxa"/>
            <w:vAlign w:val="center"/>
          </w:tcPr>
          <w:p w:rsidR="001F5AD0" w:rsidRPr="0092035D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6</w:t>
            </w:r>
            <w:r w:rsidRPr="0092035D">
              <w:rPr>
                <w:color w:val="000000"/>
                <w:sz w:val="16"/>
              </w:rPr>
              <w:t>=</w:t>
            </w:r>
            <w:r>
              <w:rPr>
                <w:color w:val="000000"/>
                <w:sz w:val="16"/>
              </w:rPr>
              <w:t>8</w:t>
            </w:r>
            <w:r w:rsidRPr="0092035D">
              <w:rPr>
                <w:color w:val="000000"/>
                <w:sz w:val="16"/>
              </w:rPr>
              <w:t>+</w:t>
            </w:r>
            <w:r>
              <w:rPr>
                <w:color w:val="000000"/>
                <w:sz w:val="16"/>
              </w:rPr>
              <w:t>9</w:t>
            </w:r>
            <w:r w:rsidRPr="0092035D">
              <w:rPr>
                <w:color w:val="000000"/>
                <w:sz w:val="16"/>
              </w:rPr>
              <w:t>+1</w:t>
            </w:r>
            <w:r>
              <w:rPr>
                <w:color w:val="000000"/>
                <w:sz w:val="16"/>
              </w:rPr>
              <w:t>0+11</w:t>
            </w:r>
          </w:p>
        </w:tc>
        <w:tc>
          <w:tcPr>
            <w:tcW w:w="1134" w:type="dxa"/>
            <w:vAlign w:val="center"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</w:t>
            </w:r>
          </w:p>
        </w:tc>
        <w:tc>
          <w:tcPr>
            <w:tcW w:w="850" w:type="dxa"/>
            <w:vAlign w:val="center"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8</w:t>
            </w:r>
          </w:p>
        </w:tc>
        <w:tc>
          <w:tcPr>
            <w:tcW w:w="851" w:type="dxa"/>
            <w:vAlign w:val="center"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9</w:t>
            </w:r>
          </w:p>
        </w:tc>
        <w:tc>
          <w:tcPr>
            <w:tcW w:w="850" w:type="dxa"/>
            <w:vAlign w:val="center"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 w:rsidRPr="00CF4093">
              <w:rPr>
                <w:color w:val="000000"/>
                <w:sz w:val="16"/>
              </w:rPr>
              <w:t>1</w:t>
            </w:r>
            <w:r>
              <w:rPr>
                <w:color w:val="000000"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 w:rsidRPr="00CF4093">
              <w:rPr>
                <w:color w:val="000000"/>
                <w:sz w:val="16"/>
              </w:rPr>
              <w:t>1</w:t>
            </w:r>
            <w:r>
              <w:rPr>
                <w:color w:val="000000"/>
                <w:sz w:val="16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 w:rsidRPr="00CF4093">
              <w:rPr>
                <w:color w:val="000000"/>
                <w:sz w:val="16"/>
              </w:rPr>
              <w:t>1</w:t>
            </w:r>
            <w:r>
              <w:rPr>
                <w:color w:val="000000"/>
                <w:sz w:val="16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 w:rsidRPr="00CF4093">
              <w:rPr>
                <w:color w:val="000000"/>
                <w:sz w:val="16"/>
              </w:rPr>
              <w:t>1</w:t>
            </w:r>
            <w:r>
              <w:rPr>
                <w:color w:val="000000"/>
                <w:sz w:val="16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 w:rsidRPr="00CF4093">
              <w:rPr>
                <w:color w:val="000000"/>
                <w:sz w:val="16"/>
              </w:rPr>
              <w:t>1</w:t>
            </w:r>
            <w:r>
              <w:rPr>
                <w:color w:val="000000"/>
                <w:sz w:val="16"/>
              </w:rPr>
              <w:t>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1F5AD0" w:rsidRPr="00CF4093" w:rsidRDefault="001F5AD0" w:rsidP="00CE123C">
            <w:pPr>
              <w:ind w:firstLine="0"/>
              <w:jc w:val="center"/>
              <w:rPr>
                <w:color w:val="000000"/>
                <w:sz w:val="16"/>
              </w:rPr>
            </w:pPr>
            <w:r w:rsidRPr="00CF4093">
              <w:rPr>
                <w:color w:val="000000"/>
                <w:sz w:val="16"/>
              </w:rPr>
              <w:t>1</w:t>
            </w:r>
            <w:r>
              <w:rPr>
                <w:color w:val="000000"/>
                <w:sz w:val="16"/>
              </w:rPr>
              <w:t>5</w:t>
            </w:r>
          </w:p>
        </w:tc>
      </w:tr>
      <w:tr w:rsidR="001F5AD0" w:rsidRPr="004F0757" w:rsidTr="00CE123C">
        <w:trPr>
          <w:trHeight w:val="493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Всег</w:t>
            </w:r>
            <w:r>
              <w:rPr>
                <w:color w:val="000000"/>
                <w:sz w:val="20"/>
              </w:rPr>
              <w:t xml:space="preserve">о по государственной программе </w:t>
            </w:r>
            <w:r w:rsidRPr="004F0757">
              <w:rPr>
                <w:color w:val="000000"/>
                <w:sz w:val="20"/>
              </w:rPr>
              <w:t>(тыс. рублей)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127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113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</w:tr>
      <w:tr w:rsidR="001F5AD0" w:rsidRPr="004F0757" w:rsidTr="00CE123C">
        <w:trPr>
          <w:trHeight w:val="375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1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Подпрограмма 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127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113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</w:tr>
      <w:tr w:rsidR="001F5AD0" w:rsidRPr="004F0757" w:rsidTr="00CE123C">
        <w:trPr>
          <w:trHeight w:val="307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 xml:space="preserve"> 1.1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Основное мероприятие 1.1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1F5AD0" w:rsidRPr="0052604D" w:rsidRDefault="001F5AD0" w:rsidP="00CE123C">
            <w:pPr>
              <w:ind w:firstLine="0"/>
              <w:jc w:val="center"/>
              <w:rPr>
                <w:sz w:val="20"/>
              </w:rPr>
            </w:pPr>
            <w:r w:rsidRPr="0052604D">
              <w:rPr>
                <w:sz w:val="20"/>
              </w:rPr>
              <w:t>(показатель ОМ)</w:t>
            </w:r>
          </w:p>
        </w:tc>
        <w:tc>
          <w:tcPr>
            <w:tcW w:w="127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113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</w:tr>
      <w:tr w:rsidR="001F5AD0" w:rsidRPr="004F0757" w:rsidTr="00CE123C">
        <w:trPr>
          <w:trHeight w:val="397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 xml:space="preserve"> 1.1.1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 xml:space="preserve">Мероприятие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DC5031" w:rsidRDefault="001F5AD0" w:rsidP="00CE123C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1F5AD0" w:rsidRPr="0052604D" w:rsidRDefault="001F5AD0" w:rsidP="00CE123C">
            <w:pPr>
              <w:ind w:firstLine="0"/>
              <w:jc w:val="center"/>
              <w:rPr>
                <w:sz w:val="20"/>
              </w:rPr>
            </w:pPr>
            <w:r w:rsidRPr="0052604D">
              <w:rPr>
                <w:sz w:val="20"/>
              </w:rPr>
              <w:t>(показатель мероприятия)</w:t>
            </w:r>
          </w:p>
        </w:tc>
        <w:tc>
          <w:tcPr>
            <w:tcW w:w="127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113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</w:tr>
      <w:tr w:rsidR="001F5AD0" w:rsidRPr="004F0757" w:rsidTr="00CE123C">
        <w:trPr>
          <w:trHeight w:val="206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контрольное событие 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DC5031" w:rsidRDefault="001F5AD0" w:rsidP="00CE123C">
            <w:pPr>
              <w:ind w:firstLine="0"/>
              <w:jc w:val="center"/>
              <w:rPr>
                <w:sz w:val="20"/>
              </w:rPr>
            </w:pPr>
            <w:r w:rsidRPr="00DC5031">
              <w:rPr>
                <w:sz w:val="20"/>
              </w:rPr>
              <w:t>х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1F5AD0" w:rsidRPr="0052604D" w:rsidRDefault="001F5AD0" w:rsidP="00CE123C">
            <w:pPr>
              <w:ind w:firstLine="0"/>
              <w:jc w:val="center"/>
              <w:rPr>
                <w:sz w:val="20"/>
                <w:highlight w:val="red"/>
              </w:rPr>
            </w:pPr>
          </w:p>
        </w:tc>
        <w:tc>
          <w:tcPr>
            <w:tcW w:w="127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113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</w:tr>
      <w:tr w:rsidR="001F5AD0" w:rsidRPr="004F0757" w:rsidTr="00CE123C">
        <w:trPr>
          <w:trHeight w:val="556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контрольное событие 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DC5031" w:rsidRDefault="001F5AD0" w:rsidP="00CE123C">
            <w:pPr>
              <w:ind w:firstLine="0"/>
              <w:jc w:val="center"/>
              <w:rPr>
                <w:sz w:val="20"/>
              </w:rPr>
            </w:pPr>
            <w:r w:rsidRPr="00DC5031">
              <w:rPr>
                <w:sz w:val="20"/>
              </w:rPr>
              <w:t>х</w:t>
            </w:r>
          </w:p>
        </w:tc>
        <w:tc>
          <w:tcPr>
            <w:tcW w:w="1419" w:type="dxa"/>
            <w:shd w:val="clear" w:color="auto" w:fill="auto"/>
          </w:tcPr>
          <w:p w:rsidR="001F5AD0" w:rsidRPr="00024FE4" w:rsidRDefault="001F5AD0" w:rsidP="00CE123C">
            <w:pPr>
              <w:ind w:firstLine="0"/>
              <w:jc w:val="center"/>
              <w:rPr>
                <w:sz w:val="14"/>
                <w:szCs w:val="16"/>
                <w:highlight w:val="red"/>
              </w:rPr>
            </w:pPr>
          </w:p>
        </w:tc>
        <w:tc>
          <w:tcPr>
            <w:tcW w:w="127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113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дата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</w:tr>
      <w:tr w:rsidR="001F5AD0" w:rsidRPr="004F0757" w:rsidTr="00CE123C">
        <w:trPr>
          <w:trHeight w:val="584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контрольное событие 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DC5031" w:rsidRDefault="001F5AD0" w:rsidP="00CE123C">
            <w:pPr>
              <w:ind w:firstLine="0"/>
              <w:jc w:val="center"/>
              <w:rPr>
                <w:sz w:val="20"/>
              </w:rPr>
            </w:pPr>
            <w:r w:rsidRPr="00DC5031">
              <w:rPr>
                <w:sz w:val="20"/>
              </w:rPr>
              <w:t>х</w:t>
            </w:r>
          </w:p>
        </w:tc>
        <w:tc>
          <w:tcPr>
            <w:tcW w:w="1419" w:type="dxa"/>
            <w:shd w:val="clear" w:color="auto" w:fill="auto"/>
          </w:tcPr>
          <w:p w:rsidR="001F5AD0" w:rsidRPr="00024FE4" w:rsidRDefault="001F5AD0" w:rsidP="00CE123C">
            <w:pPr>
              <w:ind w:firstLine="0"/>
              <w:jc w:val="center"/>
              <w:rPr>
                <w:highlight w:val="red"/>
              </w:rPr>
            </w:pPr>
          </w:p>
        </w:tc>
        <w:tc>
          <w:tcPr>
            <w:tcW w:w="127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113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дата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</w:tr>
      <w:tr w:rsidR="001F5AD0" w:rsidRPr="004F0757" w:rsidTr="00CE123C">
        <w:trPr>
          <w:trHeight w:val="118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lastRenderedPageBreak/>
              <w:t> 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контрольное событие 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DC5031" w:rsidRDefault="001F5AD0" w:rsidP="00CE123C">
            <w:pPr>
              <w:ind w:firstLine="0"/>
              <w:jc w:val="center"/>
              <w:rPr>
                <w:sz w:val="20"/>
              </w:rPr>
            </w:pPr>
            <w:r w:rsidRPr="00DC5031">
              <w:rPr>
                <w:sz w:val="20"/>
              </w:rPr>
              <w:t>х</w:t>
            </w:r>
          </w:p>
        </w:tc>
        <w:tc>
          <w:tcPr>
            <w:tcW w:w="1419" w:type="dxa"/>
            <w:shd w:val="clear" w:color="auto" w:fill="auto"/>
          </w:tcPr>
          <w:p w:rsidR="001F5AD0" w:rsidRPr="00024FE4" w:rsidRDefault="001F5AD0" w:rsidP="00CE123C">
            <w:pPr>
              <w:ind w:firstLine="0"/>
              <w:jc w:val="center"/>
              <w:rPr>
                <w:highlight w:val="red"/>
              </w:rPr>
            </w:pPr>
          </w:p>
        </w:tc>
        <w:tc>
          <w:tcPr>
            <w:tcW w:w="127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113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дата</w:t>
            </w:r>
          </w:p>
        </w:tc>
      </w:tr>
      <w:tr w:rsidR="001F5AD0" w:rsidRPr="004F0757" w:rsidTr="00CE123C">
        <w:trPr>
          <w:trHeight w:val="435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2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Подпрограмма 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х</w:t>
            </w:r>
          </w:p>
        </w:tc>
        <w:tc>
          <w:tcPr>
            <w:tcW w:w="127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113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</w:tr>
      <w:tr w:rsidR="001F5AD0" w:rsidRPr="004F0757" w:rsidTr="00CE123C">
        <w:trPr>
          <w:trHeight w:val="411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 xml:space="preserve"> 2.1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Основное мероприятие 1.1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(показатель ОМ)</w:t>
            </w:r>
          </w:p>
        </w:tc>
        <w:tc>
          <w:tcPr>
            <w:tcW w:w="127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113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</w:tr>
      <w:tr w:rsidR="001F5AD0" w:rsidRPr="004F0757" w:rsidTr="00CE123C">
        <w:trPr>
          <w:trHeight w:val="403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2.1.1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 xml:space="preserve">Мероприятие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DC5031" w:rsidRDefault="001F5AD0" w:rsidP="00CE123C">
            <w:pPr>
              <w:ind w:firstLine="0"/>
              <w:jc w:val="center"/>
              <w:rPr>
                <w:sz w:val="20"/>
              </w:rPr>
            </w:pPr>
            <w:r w:rsidRPr="00DC5031">
              <w:rPr>
                <w:sz w:val="20"/>
              </w:rPr>
              <w:t>х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(показатель мероприятия)</w:t>
            </w:r>
          </w:p>
        </w:tc>
        <w:tc>
          <w:tcPr>
            <w:tcW w:w="127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113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4F0757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</w:tr>
      <w:tr w:rsidR="001F5AD0" w:rsidRPr="004F0757" w:rsidTr="00CE123C">
        <w:trPr>
          <w:trHeight w:val="268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контрольное событие 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DC5031" w:rsidRDefault="001F5AD0" w:rsidP="00CE123C">
            <w:pPr>
              <w:ind w:firstLine="0"/>
              <w:jc w:val="center"/>
              <w:rPr>
                <w:sz w:val="20"/>
              </w:rPr>
            </w:pPr>
            <w:r w:rsidRPr="00DC5031">
              <w:rPr>
                <w:sz w:val="20"/>
              </w:rPr>
              <w:t>х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113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</w:tr>
      <w:tr w:rsidR="001F5AD0" w:rsidRPr="004F0757" w:rsidTr="00CE123C">
        <w:trPr>
          <w:trHeight w:val="257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контрольное событие 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DC5031" w:rsidRDefault="001F5AD0" w:rsidP="00CE123C">
            <w:pPr>
              <w:ind w:firstLine="0"/>
              <w:jc w:val="center"/>
              <w:rPr>
                <w:sz w:val="20"/>
              </w:rPr>
            </w:pPr>
            <w:r w:rsidRPr="00DC5031">
              <w:rPr>
                <w:sz w:val="20"/>
              </w:rPr>
              <w:t>х</w:t>
            </w:r>
          </w:p>
        </w:tc>
        <w:tc>
          <w:tcPr>
            <w:tcW w:w="1419" w:type="dxa"/>
            <w:shd w:val="clear" w:color="auto" w:fill="auto"/>
          </w:tcPr>
          <w:p w:rsidR="001F5AD0" w:rsidRPr="00985C41" w:rsidRDefault="001F5AD0" w:rsidP="00CE123C">
            <w:pPr>
              <w:ind w:firstLine="0"/>
              <w:jc w:val="center"/>
              <w:rPr>
                <w:sz w:val="14"/>
                <w:szCs w:val="16"/>
                <w:highlight w:val="yellow"/>
              </w:rPr>
            </w:pPr>
          </w:p>
        </w:tc>
        <w:tc>
          <w:tcPr>
            <w:tcW w:w="127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113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дата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</w:tr>
      <w:tr w:rsidR="001F5AD0" w:rsidRPr="004F0757" w:rsidTr="00CE123C">
        <w:trPr>
          <w:trHeight w:val="262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контрольное событие 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DC5031" w:rsidRDefault="001F5AD0" w:rsidP="00CE123C">
            <w:pPr>
              <w:ind w:firstLine="0"/>
              <w:jc w:val="center"/>
              <w:rPr>
                <w:sz w:val="20"/>
              </w:rPr>
            </w:pPr>
            <w:r w:rsidRPr="00DC5031">
              <w:rPr>
                <w:sz w:val="20"/>
              </w:rPr>
              <w:t>х</w:t>
            </w:r>
          </w:p>
        </w:tc>
        <w:tc>
          <w:tcPr>
            <w:tcW w:w="1419" w:type="dxa"/>
            <w:shd w:val="clear" w:color="auto" w:fill="auto"/>
          </w:tcPr>
          <w:p w:rsidR="001F5AD0" w:rsidRPr="00985C41" w:rsidRDefault="001F5AD0" w:rsidP="00CE123C">
            <w:pPr>
              <w:ind w:firstLine="0"/>
              <w:jc w:val="center"/>
            </w:pPr>
          </w:p>
        </w:tc>
        <w:tc>
          <w:tcPr>
            <w:tcW w:w="127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113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дата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</w:tr>
      <w:tr w:rsidR="001F5AD0" w:rsidRPr="004F0757" w:rsidTr="00CE123C">
        <w:trPr>
          <w:trHeight w:val="257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контрольное событие 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DC5031" w:rsidRDefault="001F5AD0" w:rsidP="00CE123C">
            <w:pPr>
              <w:ind w:firstLine="0"/>
              <w:jc w:val="center"/>
              <w:rPr>
                <w:sz w:val="20"/>
              </w:rPr>
            </w:pPr>
            <w:r w:rsidRPr="00DC5031">
              <w:rPr>
                <w:sz w:val="20"/>
              </w:rPr>
              <w:t>х</w:t>
            </w:r>
          </w:p>
        </w:tc>
        <w:tc>
          <w:tcPr>
            <w:tcW w:w="1419" w:type="dxa"/>
            <w:shd w:val="clear" w:color="auto" w:fill="auto"/>
          </w:tcPr>
          <w:p w:rsidR="001F5AD0" w:rsidRPr="00985C41" w:rsidRDefault="001F5AD0" w:rsidP="00CE123C">
            <w:pPr>
              <w:ind w:firstLine="0"/>
              <w:jc w:val="center"/>
            </w:pPr>
          </w:p>
        </w:tc>
        <w:tc>
          <w:tcPr>
            <w:tcW w:w="127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1134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1" w:type="dxa"/>
          </w:tcPr>
          <w:p w:rsidR="001F5AD0" w:rsidRPr="00A7624C" w:rsidRDefault="001F5AD0" w:rsidP="00CE123C">
            <w:pPr>
              <w:ind w:firstLine="0"/>
              <w:jc w:val="center"/>
            </w:pPr>
            <w:r w:rsidRPr="00A7624C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дата</w:t>
            </w:r>
          </w:p>
        </w:tc>
      </w:tr>
      <w:tr w:rsidR="001F5AD0" w:rsidRPr="004F0757" w:rsidTr="00CE123C">
        <w:trPr>
          <w:trHeight w:val="450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  <w:r>
              <w:rPr>
                <w:color w:val="000000"/>
                <w:sz w:val="20"/>
              </w:rPr>
              <w:t>3.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 xml:space="preserve">Подпрограмма </w:t>
            </w: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4F0757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4F0757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DC5031" w:rsidRDefault="001F5AD0" w:rsidP="00CE123C">
            <w:pPr>
              <w:ind w:firstLine="0"/>
              <w:jc w:val="center"/>
              <w:rPr>
                <w:sz w:val="20"/>
              </w:rPr>
            </w:pPr>
            <w:r w:rsidRPr="00DC5031">
              <w:rPr>
                <w:sz w:val="20"/>
              </w:rPr>
              <w:t>х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rPr>
                <w:sz w:val="20"/>
              </w:rPr>
            </w:pPr>
            <w:r w:rsidRPr="00985C41">
              <w:rPr>
                <w:sz w:val="20"/>
              </w:rPr>
              <w:t> </w:t>
            </w:r>
          </w:p>
        </w:tc>
        <w:tc>
          <w:tcPr>
            <w:tcW w:w="127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:rsidR="001F5AD0" w:rsidRPr="004F0757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</w:tr>
      <w:tr w:rsidR="001F5AD0" w:rsidRPr="004F0757" w:rsidTr="00CE123C">
        <w:trPr>
          <w:trHeight w:val="376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 xml:space="preserve"> 3.1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ВЦП</w:t>
            </w:r>
            <w:r w:rsidRPr="00BB4774">
              <w:rPr>
                <w:color w:val="000000"/>
                <w:sz w:val="20"/>
              </w:rPr>
              <w:br/>
              <w:t>(наименование)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BB4774" w:rsidRDefault="001F5AD0" w:rsidP="00CE123C">
            <w:pPr>
              <w:ind w:firstLine="0"/>
              <w:jc w:val="center"/>
              <w:rPr>
                <w:sz w:val="20"/>
              </w:rPr>
            </w:pPr>
            <w:r w:rsidRPr="00BB4774">
              <w:rPr>
                <w:sz w:val="20"/>
              </w:rPr>
              <w:t>х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1F5AD0" w:rsidRPr="00985C41" w:rsidRDefault="001F5AD0" w:rsidP="00CE123C">
            <w:pPr>
              <w:ind w:firstLine="0"/>
              <w:jc w:val="center"/>
              <w:rPr>
                <w:sz w:val="20"/>
              </w:rPr>
            </w:pPr>
            <w:r w:rsidRPr="00985C41">
              <w:rPr>
                <w:sz w:val="20"/>
              </w:rPr>
              <w:t>(показатель цели</w:t>
            </w:r>
            <w:r w:rsidRPr="00985C41">
              <w:rPr>
                <w:b/>
                <w:sz w:val="20"/>
              </w:rPr>
              <w:t xml:space="preserve"> </w:t>
            </w:r>
            <w:r w:rsidRPr="00985C41">
              <w:rPr>
                <w:sz w:val="20"/>
              </w:rPr>
              <w:t>ВЦП)</w:t>
            </w:r>
          </w:p>
        </w:tc>
        <w:tc>
          <w:tcPr>
            <w:tcW w:w="1274" w:type="dxa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1134" w:type="dxa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</w:tr>
      <w:tr w:rsidR="001F5AD0" w:rsidRPr="004F0757" w:rsidTr="00CE123C">
        <w:trPr>
          <w:trHeight w:val="609"/>
        </w:trPr>
        <w:tc>
          <w:tcPr>
            <w:tcW w:w="707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 xml:space="preserve"> 4.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Обеспечивающая подпрограмма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vAlign w:val="center"/>
          </w:tcPr>
          <w:p w:rsidR="001F5AD0" w:rsidRPr="00BB4774" w:rsidRDefault="001F5AD0" w:rsidP="00CE123C">
            <w:pPr>
              <w:ind w:firstLine="0"/>
              <w:jc w:val="center"/>
              <w:rPr>
                <w:sz w:val="20"/>
              </w:rPr>
            </w:pPr>
            <w:r w:rsidRPr="00BB4774">
              <w:rPr>
                <w:sz w:val="20"/>
              </w:rPr>
              <w:t>х</w:t>
            </w:r>
          </w:p>
        </w:tc>
        <w:tc>
          <w:tcPr>
            <w:tcW w:w="1419" w:type="dxa"/>
            <w:vAlign w:val="center"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sz w:val="20"/>
              </w:rPr>
              <w:t>х</w:t>
            </w:r>
          </w:p>
        </w:tc>
        <w:tc>
          <w:tcPr>
            <w:tcW w:w="1274" w:type="dxa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1134" w:type="dxa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vAlign w:val="center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F5AD0" w:rsidRPr="00BB4774" w:rsidRDefault="001F5AD0" w:rsidP="00CE123C">
            <w:pPr>
              <w:ind w:firstLine="0"/>
              <w:jc w:val="center"/>
              <w:rPr>
                <w:color w:val="0000FF"/>
                <w:sz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F5AD0" w:rsidRPr="00BB4774" w:rsidRDefault="001F5AD0" w:rsidP="00CE123C">
            <w:pPr>
              <w:ind w:firstLine="0"/>
              <w:jc w:val="center"/>
              <w:rPr>
                <w:color w:val="000000"/>
                <w:sz w:val="20"/>
              </w:rPr>
            </w:pPr>
            <w:r w:rsidRPr="00BB4774">
              <w:rPr>
                <w:color w:val="000000"/>
                <w:sz w:val="20"/>
              </w:rPr>
              <w:t>х</w:t>
            </w:r>
          </w:p>
        </w:tc>
      </w:tr>
    </w:tbl>
    <w:p w:rsidR="001F5AD0" w:rsidRDefault="001F5AD0" w:rsidP="001F5AD0">
      <w:pPr>
        <w:widowControl w:val="0"/>
        <w:autoSpaceDE w:val="0"/>
        <w:autoSpaceDN w:val="0"/>
        <w:adjustRightInd w:val="0"/>
        <w:rPr>
          <w:color w:val="000000"/>
          <w:sz w:val="20"/>
          <w:szCs w:val="24"/>
        </w:rPr>
      </w:pPr>
    </w:p>
    <w:p w:rsidR="001F5AD0" w:rsidRPr="00B257BC" w:rsidRDefault="001F5AD0" w:rsidP="001F5AD0">
      <w:pPr>
        <w:widowControl w:val="0"/>
        <w:autoSpaceDE w:val="0"/>
        <w:autoSpaceDN w:val="0"/>
        <w:adjustRightInd w:val="0"/>
        <w:jc w:val="both"/>
        <w:rPr>
          <w:color w:val="0000FF"/>
          <w:sz w:val="20"/>
          <w:szCs w:val="24"/>
        </w:rPr>
      </w:pPr>
      <w:r w:rsidRPr="00E12034">
        <w:rPr>
          <w:color w:val="0000FF"/>
          <w:sz w:val="20"/>
          <w:szCs w:val="24"/>
          <w:vertAlign w:val="superscript"/>
        </w:rPr>
        <w:t xml:space="preserve">* </w:t>
      </w:r>
      <w:r w:rsidRPr="00E12034">
        <w:rPr>
          <w:color w:val="0000FF"/>
          <w:sz w:val="20"/>
          <w:szCs w:val="24"/>
        </w:rPr>
        <w:t>- В том числе средства федерального бюджета</w:t>
      </w:r>
      <w:r w:rsidRPr="00E12034">
        <w:rPr>
          <w:color w:val="0000FF"/>
          <w:sz w:val="24"/>
          <w:szCs w:val="24"/>
        </w:rPr>
        <w:t xml:space="preserve">, </w:t>
      </w:r>
      <w:proofErr w:type="gramStart"/>
      <w:r w:rsidRPr="00B257BC">
        <w:rPr>
          <w:color w:val="0000FF"/>
          <w:sz w:val="20"/>
          <w:szCs w:val="24"/>
        </w:rPr>
        <w:t>поступающих</w:t>
      </w:r>
      <w:proofErr w:type="gramEnd"/>
      <w:r w:rsidRPr="00B257BC">
        <w:rPr>
          <w:color w:val="0000FF"/>
          <w:sz w:val="20"/>
          <w:szCs w:val="24"/>
        </w:rPr>
        <w:t xml:space="preserve"> в областной бюджет</w:t>
      </w:r>
    </w:p>
    <w:p w:rsidR="001F5AD0" w:rsidRDefault="001F5AD0" w:rsidP="001F5AD0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4"/>
        </w:rPr>
      </w:pPr>
      <w:r w:rsidRPr="00B257BC">
        <w:rPr>
          <w:color w:val="000000"/>
          <w:sz w:val="20"/>
          <w:szCs w:val="24"/>
          <w:vertAlign w:val="superscript"/>
        </w:rPr>
        <w:t>1</w:t>
      </w:r>
      <w:r w:rsidRPr="00B257BC">
        <w:rPr>
          <w:color w:val="000000"/>
          <w:sz w:val="20"/>
          <w:szCs w:val="24"/>
        </w:rPr>
        <w:t xml:space="preserve"> -ожидаемый результат для ВЦП, основных мероприятий и мероприятий устанавливается в соответствии с государственной программой.</w:t>
      </w:r>
    </w:p>
    <w:p w:rsidR="001F5AD0" w:rsidRPr="00352B51" w:rsidRDefault="001F5AD0" w:rsidP="001F5AD0">
      <w:pPr>
        <w:widowControl w:val="0"/>
        <w:autoSpaceDE w:val="0"/>
        <w:autoSpaceDN w:val="0"/>
        <w:adjustRightInd w:val="0"/>
        <w:jc w:val="both"/>
        <w:rPr>
          <w:color w:val="0000FF"/>
          <w:sz w:val="20"/>
          <w:szCs w:val="24"/>
        </w:rPr>
      </w:pPr>
      <w:proofErr w:type="gramStart"/>
      <w:r w:rsidRPr="008B4919">
        <w:rPr>
          <w:color w:val="0000FF"/>
          <w:sz w:val="20"/>
          <w:szCs w:val="24"/>
        </w:rPr>
        <w:t xml:space="preserve">При </w:t>
      </w:r>
      <w:r>
        <w:rPr>
          <w:color w:val="0000FF"/>
          <w:sz w:val="20"/>
          <w:szCs w:val="24"/>
        </w:rPr>
        <w:t>утверждении</w:t>
      </w:r>
      <w:r w:rsidRPr="008B4919">
        <w:rPr>
          <w:color w:val="0000FF"/>
          <w:sz w:val="20"/>
          <w:szCs w:val="24"/>
        </w:rPr>
        <w:t xml:space="preserve"> план</w:t>
      </w:r>
      <w:r>
        <w:rPr>
          <w:color w:val="0000FF"/>
          <w:sz w:val="20"/>
          <w:szCs w:val="24"/>
        </w:rPr>
        <w:t>а</w:t>
      </w:r>
      <w:r w:rsidRPr="008B4919">
        <w:rPr>
          <w:color w:val="0000FF"/>
          <w:sz w:val="20"/>
          <w:szCs w:val="24"/>
        </w:rPr>
        <w:t>-графика на текущий финансовый год плановы</w:t>
      </w:r>
      <w:r>
        <w:rPr>
          <w:color w:val="0000FF"/>
          <w:sz w:val="20"/>
          <w:szCs w:val="24"/>
        </w:rPr>
        <w:t>й</w:t>
      </w:r>
      <w:r w:rsidRPr="008B4919">
        <w:rPr>
          <w:color w:val="0000FF"/>
          <w:sz w:val="20"/>
          <w:szCs w:val="24"/>
        </w:rPr>
        <w:t xml:space="preserve"> </w:t>
      </w:r>
      <w:r>
        <w:rPr>
          <w:color w:val="0000FF"/>
          <w:sz w:val="20"/>
          <w:szCs w:val="24"/>
        </w:rPr>
        <w:t xml:space="preserve">объем </w:t>
      </w:r>
      <w:r w:rsidRPr="008B4919">
        <w:rPr>
          <w:color w:val="0000FF"/>
          <w:sz w:val="20"/>
          <w:szCs w:val="24"/>
        </w:rPr>
        <w:t>финансирования мероприятий, ОМ (ВЦП), ПП, ГП</w:t>
      </w:r>
      <w:r>
        <w:rPr>
          <w:color w:val="0000FF"/>
          <w:sz w:val="20"/>
        </w:rPr>
        <w:t xml:space="preserve">, а также </w:t>
      </w:r>
      <w:r>
        <w:rPr>
          <w:color w:val="0000FF"/>
          <w:sz w:val="20"/>
          <w:szCs w:val="24"/>
        </w:rPr>
        <w:t>ожидаемый р</w:t>
      </w:r>
      <w:r w:rsidRPr="008B4919">
        <w:rPr>
          <w:color w:val="0000FF"/>
          <w:sz w:val="20"/>
          <w:szCs w:val="24"/>
        </w:rPr>
        <w:t xml:space="preserve">езультат для ВЦП, основных мероприятий и мероприятий должны соответствовать </w:t>
      </w:r>
      <w:r>
        <w:rPr>
          <w:color w:val="0000FF"/>
          <w:sz w:val="20"/>
          <w:szCs w:val="24"/>
        </w:rPr>
        <w:t xml:space="preserve">государственной программе Томской области, </w:t>
      </w:r>
      <w:r w:rsidRPr="008467BA">
        <w:rPr>
          <w:color w:val="0000FF"/>
          <w:sz w:val="20"/>
          <w:szCs w:val="24"/>
        </w:rPr>
        <w:t>приведенной в соответствие с первоначально утвержденной редакцией закона Томской области об областном бюджете на соответствующий финансовый год и плановый период</w:t>
      </w:r>
      <w:r>
        <w:rPr>
          <w:color w:val="0000FF"/>
          <w:sz w:val="20"/>
          <w:szCs w:val="24"/>
        </w:rPr>
        <w:t>.</w:t>
      </w:r>
      <w:proofErr w:type="gramEnd"/>
    </w:p>
    <w:p w:rsidR="00D11E5A" w:rsidRDefault="00D11E5A">
      <w:bookmarkStart w:id="0" w:name="_GoBack"/>
      <w:bookmarkEnd w:id="0"/>
    </w:p>
    <w:sectPr w:rsidR="00D11E5A" w:rsidSect="00E04E5D">
      <w:pgSz w:w="16838" w:h="11905" w:orient="landscape"/>
      <w:pgMar w:top="426" w:right="709" w:bottom="284" w:left="567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AD0"/>
    <w:rsid w:val="001F5AD0"/>
    <w:rsid w:val="00D1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AD0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AD0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Кобякова</dc:creator>
  <cp:lastModifiedBy>Ирина Александровна Кобякова</cp:lastModifiedBy>
  <cp:revision>1</cp:revision>
  <dcterms:created xsi:type="dcterms:W3CDTF">2019-01-23T08:39:00Z</dcterms:created>
  <dcterms:modified xsi:type="dcterms:W3CDTF">2019-01-23T08:39:00Z</dcterms:modified>
</cp:coreProperties>
</file>