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E7" w:rsidRPr="00883D7A" w:rsidRDefault="00001345" w:rsidP="00001345">
      <w:pPr>
        <w:pStyle w:val="24"/>
        <w:spacing w:before="0"/>
        <w:ind w:right="-1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23.03.2021                                                                                                         № 95а</w:t>
      </w:r>
    </w:p>
    <w:p w:rsidR="00FE17E7" w:rsidRPr="00883D7A" w:rsidRDefault="00FE17E7" w:rsidP="00883D7A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sz w:val="22"/>
        </w:rPr>
      </w:pPr>
    </w:p>
    <w:p w:rsidR="00FE17E7" w:rsidRPr="00883D7A" w:rsidRDefault="00FE17E7" w:rsidP="00883D7A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sz w:val="22"/>
        </w:rPr>
      </w:pPr>
    </w:p>
    <w:p w:rsidR="00FE17E7" w:rsidRPr="00883D7A" w:rsidRDefault="00E64969" w:rsidP="00883D7A">
      <w:pPr>
        <w:ind w:firstLine="0"/>
        <w:jc w:val="center"/>
        <w:rPr>
          <w:rFonts w:ascii="PT Astra Serif" w:eastAsia="PT Astra Serif" w:hAnsi="PT Astra Serif" w:cs="PT Astra Serif"/>
          <w:caps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 xml:space="preserve">Об утверждении ведомственной целевой программы </w:t>
      </w:r>
    </w:p>
    <w:p w:rsidR="00FE17E7" w:rsidRPr="00883D7A" w:rsidRDefault="00E64969" w:rsidP="00883D7A">
      <w:pPr>
        <w:ind w:firstLine="0"/>
        <w:jc w:val="center"/>
        <w:rPr>
          <w:rFonts w:ascii="PT Astra Serif" w:eastAsia="PT Astra Serif" w:hAnsi="PT Astra Serif" w:cs="PT Astra Serif"/>
          <w:caps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 xml:space="preserve">«Обеспечение внедрения информационно-коммуникационных технологий </w:t>
      </w:r>
      <w:r w:rsidRPr="00883D7A">
        <w:rPr>
          <w:rFonts w:ascii="PT Astra Serif" w:eastAsia="PT Astra Serif" w:hAnsi="PT Astra Serif" w:cs="PT Astra Serif"/>
          <w:szCs w:val="26"/>
        </w:rPr>
        <w:br/>
        <w:t xml:space="preserve">в деятельность исполнительных органов государственной власти </w:t>
      </w:r>
      <w:r w:rsidRPr="00883D7A">
        <w:rPr>
          <w:rFonts w:ascii="PT Astra Serif" w:eastAsia="PT Astra Serif" w:hAnsi="PT Astra Serif" w:cs="PT Astra Serif"/>
          <w:szCs w:val="26"/>
        </w:rPr>
        <w:br/>
        <w:t xml:space="preserve">Томской области, предоставление государственных и муниципальных </w:t>
      </w:r>
      <w:r w:rsidRPr="00883D7A">
        <w:rPr>
          <w:rFonts w:ascii="PT Astra Serif" w:eastAsia="PT Astra Serif" w:hAnsi="PT Astra Serif" w:cs="PT Astra Serif"/>
          <w:szCs w:val="26"/>
        </w:rPr>
        <w:br/>
        <w:t>услуг на базе многофункциональных центров»</w:t>
      </w:r>
    </w:p>
    <w:p w:rsidR="00FE17E7" w:rsidRPr="00883D7A" w:rsidRDefault="00FE17E7" w:rsidP="00883D7A">
      <w:pPr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FE17E7" w:rsidRPr="00883D7A" w:rsidRDefault="00FE17E7" w:rsidP="00883D7A">
      <w:pPr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 xml:space="preserve">В соответствии с постановлением Администрации Томской области </w:t>
      </w:r>
      <w:r w:rsidRPr="00883D7A">
        <w:rPr>
          <w:rFonts w:ascii="PT Astra Serif" w:eastAsia="PT Astra Serif" w:hAnsi="PT Astra Serif" w:cs="PT Astra Serif"/>
          <w:szCs w:val="26"/>
        </w:rPr>
        <w:br/>
        <w:t xml:space="preserve">от 29.06.2016 № 219а «Об утверждении Порядка разработки, утверждения и реализации ведомственных целевых программ Томской области» 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ПОСТАНОВЛЯЮ: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1. Утвердить ведомственную целевую программу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 согласно приложению к настоящему постановлению.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2. Признать утратившими силу следующие постановления Администрации Томской области: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1) от</w:t>
      </w:r>
      <w:r w:rsidR="00667A91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883D7A">
        <w:rPr>
          <w:rFonts w:ascii="PT Astra Serif" w:eastAsia="PT Astra Serif" w:hAnsi="PT Astra Serif" w:cs="PT Astra Serif"/>
          <w:szCs w:val="26"/>
        </w:rPr>
        <w:t xml:space="preserve">11.03.2020 № 102а «Об утверждении ведомственной целевой программы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</w:t>
      </w:r>
      <w:r w:rsidRPr="00883D7A">
        <w:rPr>
          <w:rFonts w:ascii="PT Astra Serif" w:eastAsia="PT Astra Serif" w:hAnsi="PT Astra Serif" w:cs="PT Astra Serif"/>
          <w:szCs w:val="26"/>
        </w:rPr>
        <w:br/>
        <w:t xml:space="preserve">на базе многофункциональных центров» («Собрание законодательства Томской области», </w:t>
      </w:r>
      <w:r w:rsidR="00667A91" w:rsidRPr="00883D7A">
        <w:rPr>
          <w:rFonts w:ascii="PT Astra Serif" w:eastAsia="PT Astra Serif" w:hAnsi="PT Astra Serif" w:cs="PT Astra Serif"/>
          <w:szCs w:val="26"/>
        </w:rPr>
        <w:t xml:space="preserve">№ </w:t>
      </w:r>
      <w:r w:rsidR="00EA2747">
        <w:rPr>
          <w:rFonts w:ascii="PT Astra Serif" w:eastAsia="PT Astra Serif" w:hAnsi="PT Astra Serif" w:cs="PT Astra Serif"/>
          <w:szCs w:val="26"/>
        </w:rPr>
        <w:t>0</w:t>
      </w:r>
      <w:r w:rsidR="00667A91" w:rsidRPr="00883D7A">
        <w:rPr>
          <w:rFonts w:ascii="PT Astra Serif" w:eastAsia="PT Astra Serif" w:hAnsi="PT Astra Serif" w:cs="PT Astra Serif"/>
          <w:szCs w:val="26"/>
        </w:rPr>
        <w:t>3/2</w:t>
      </w:r>
      <w:r w:rsidR="00576899" w:rsidRPr="00576899">
        <w:rPr>
          <w:rFonts w:ascii="PT Astra Serif" w:eastAsia="PT Astra Serif" w:hAnsi="PT Astra Serif" w:cs="PT Astra Serif"/>
          <w:szCs w:val="26"/>
        </w:rPr>
        <w:t xml:space="preserve"> </w:t>
      </w:r>
      <w:r w:rsidR="00667A91" w:rsidRPr="00883D7A">
        <w:rPr>
          <w:rFonts w:ascii="PT Astra Serif" w:eastAsia="PT Astra Serif" w:hAnsi="PT Astra Serif" w:cs="PT Astra Serif"/>
          <w:szCs w:val="26"/>
        </w:rPr>
        <w:t>(239)</w:t>
      </w:r>
      <w:r w:rsidR="00667A91" w:rsidRPr="00667A91">
        <w:rPr>
          <w:rFonts w:ascii="PT Astra Serif" w:eastAsia="PT Astra Serif" w:hAnsi="PT Astra Serif" w:cs="PT Astra Serif"/>
          <w:szCs w:val="26"/>
        </w:rPr>
        <w:t xml:space="preserve"> </w:t>
      </w:r>
      <w:r w:rsidRPr="00883D7A">
        <w:rPr>
          <w:rFonts w:ascii="PT Astra Serif" w:eastAsia="PT Astra Serif" w:hAnsi="PT Astra Serif" w:cs="PT Astra Serif"/>
          <w:szCs w:val="26"/>
        </w:rPr>
        <w:t>от 31.03.2020);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2) от</w:t>
      </w:r>
      <w:r w:rsidR="00576899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883D7A">
        <w:rPr>
          <w:rFonts w:ascii="PT Astra Serif" w:eastAsia="PT Astra Serif" w:hAnsi="PT Astra Serif" w:cs="PT Astra Serif"/>
          <w:szCs w:val="26"/>
        </w:rPr>
        <w:t>31.07.2020 №</w:t>
      </w:r>
      <w:r w:rsidR="00576899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883D7A">
        <w:rPr>
          <w:rFonts w:ascii="PT Astra Serif" w:eastAsia="PT Astra Serif" w:hAnsi="PT Astra Serif" w:cs="PT Astra Serif"/>
          <w:szCs w:val="26"/>
        </w:rPr>
        <w:t>371а «О внесении изменений в постановление Администрации Томской области от</w:t>
      </w:r>
      <w:r w:rsidR="00576899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883D7A">
        <w:rPr>
          <w:rFonts w:ascii="PT Astra Serif" w:eastAsia="PT Astra Serif" w:hAnsi="PT Astra Serif" w:cs="PT Astra Serif"/>
          <w:szCs w:val="26"/>
        </w:rPr>
        <w:t>11.03.2020 №</w:t>
      </w:r>
      <w:r w:rsidR="00576899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883D7A">
        <w:rPr>
          <w:rFonts w:ascii="PT Astra Serif" w:eastAsia="PT Astra Serif" w:hAnsi="PT Astra Serif" w:cs="PT Astra Serif"/>
          <w:szCs w:val="26"/>
        </w:rPr>
        <w:t xml:space="preserve">102а» («Собрание законодательства Томской области», </w:t>
      </w:r>
      <w:r w:rsidR="00576899" w:rsidRPr="00883D7A">
        <w:rPr>
          <w:rFonts w:ascii="PT Astra Serif" w:eastAsia="PT Astra Serif" w:hAnsi="PT Astra Serif" w:cs="PT Astra Serif"/>
          <w:szCs w:val="26"/>
        </w:rPr>
        <w:t>№ 08/1</w:t>
      </w:r>
      <w:r w:rsidR="00576899" w:rsidRPr="00576899">
        <w:rPr>
          <w:rFonts w:ascii="PT Astra Serif" w:eastAsia="PT Astra Serif" w:hAnsi="PT Astra Serif" w:cs="PT Astra Serif"/>
          <w:szCs w:val="26"/>
        </w:rPr>
        <w:t xml:space="preserve"> </w:t>
      </w:r>
      <w:r w:rsidR="00576899" w:rsidRPr="00883D7A">
        <w:rPr>
          <w:rFonts w:ascii="PT Astra Serif" w:eastAsia="PT Astra Serif" w:hAnsi="PT Astra Serif" w:cs="PT Astra Serif"/>
          <w:szCs w:val="26"/>
        </w:rPr>
        <w:t>(248), том 2</w:t>
      </w:r>
      <w:r w:rsidR="00576899" w:rsidRPr="00576899">
        <w:rPr>
          <w:rFonts w:ascii="PT Astra Serif" w:eastAsia="PT Astra Serif" w:hAnsi="PT Astra Serif" w:cs="PT Astra Serif"/>
          <w:szCs w:val="26"/>
        </w:rPr>
        <w:t xml:space="preserve"> </w:t>
      </w:r>
      <w:r w:rsidRPr="00883D7A">
        <w:rPr>
          <w:rFonts w:ascii="PT Astra Serif" w:eastAsia="PT Astra Serif" w:hAnsi="PT Astra Serif" w:cs="PT Astra Serif"/>
          <w:szCs w:val="26"/>
        </w:rPr>
        <w:t>от 20.08.2020).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3. Департаменту информационной политики Администрации Томской области обеспечить опубликование настоящего постановления.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Cs w:val="26"/>
        </w:rPr>
      </w:pPr>
      <w:r w:rsidRPr="00883D7A">
        <w:rPr>
          <w:rFonts w:ascii="PT Astra Serif" w:eastAsia="PT Astra Serif" w:hAnsi="PT Astra Serif" w:cs="PT Astra Serif"/>
          <w:szCs w:val="26"/>
        </w:rPr>
        <w:t>4. </w:t>
      </w:r>
      <w:proofErr w:type="gramStart"/>
      <w:r w:rsidRPr="00883D7A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Pr="00883D7A"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</w:t>
      </w:r>
      <w:r w:rsidRPr="00883D7A"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по научно-образовательному комплексу и цифровой трансформации.</w:t>
      </w:r>
    </w:p>
    <w:p w:rsidR="00FE17E7" w:rsidRPr="00883D7A" w:rsidRDefault="00FE17E7" w:rsidP="00883D7A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FE17E7" w:rsidP="00883D7A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FE17E7" w:rsidP="00883D7A">
      <w:pPr>
        <w:spacing w:before="60"/>
        <w:ind w:right="4677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E64969" w:rsidP="00883D7A">
      <w:pPr>
        <w:pStyle w:val="32"/>
        <w:spacing w:before="60"/>
        <w:rPr>
          <w:rFonts w:ascii="PT Astra Serif" w:eastAsia="PT Astra Serif" w:hAnsi="PT Astra Serif" w:cs="PT Astra Serif"/>
          <w:sz w:val="26"/>
          <w:szCs w:val="26"/>
        </w:rPr>
      </w:pPr>
      <w:r w:rsidRPr="00883D7A"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</w:t>
      </w:r>
      <w:r w:rsidRPr="00883D7A">
        <w:rPr>
          <w:rFonts w:ascii="PT Astra Serif" w:eastAsia="PT Astra Serif" w:hAnsi="PT Astra Serif" w:cs="PT Astra Serif"/>
          <w:sz w:val="26"/>
          <w:szCs w:val="26"/>
        </w:rPr>
        <w:tab/>
        <w:t xml:space="preserve">      С.А.</w:t>
      </w:r>
      <w:r w:rsidR="00883D7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883D7A">
        <w:rPr>
          <w:rFonts w:ascii="PT Astra Serif" w:eastAsia="PT Astra Serif" w:hAnsi="PT Astra Serif" w:cs="PT Astra Serif"/>
          <w:sz w:val="26"/>
          <w:szCs w:val="26"/>
        </w:rPr>
        <w:t>Жвачкин</w:t>
      </w:r>
      <w:proofErr w:type="spellEnd"/>
    </w:p>
    <w:p w:rsidR="00FE17E7" w:rsidRPr="00883D7A" w:rsidRDefault="00FE17E7" w:rsidP="00883D7A">
      <w:pPr>
        <w:rPr>
          <w:rFonts w:ascii="PT Astra Serif" w:eastAsia="PT Astra Serif" w:hAnsi="PT Astra Serif" w:cs="PT Astra Serif"/>
          <w:sz w:val="16"/>
          <w:szCs w:val="16"/>
        </w:rPr>
      </w:pPr>
    </w:p>
    <w:p w:rsidR="00FE17E7" w:rsidRPr="00883D7A" w:rsidRDefault="00FE17E7" w:rsidP="00883D7A">
      <w:pPr>
        <w:rPr>
          <w:rFonts w:ascii="PT Astra Serif" w:eastAsia="PT Astra Serif" w:hAnsi="PT Astra Serif" w:cs="PT Astra Serif"/>
          <w:sz w:val="16"/>
          <w:szCs w:val="16"/>
        </w:rPr>
      </w:pPr>
    </w:p>
    <w:p w:rsidR="00FE17E7" w:rsidRDefault="00E64969" w:rsidP="00883D7A">
      <w:pPr>
        <w:ind w:firstLine="0"/>
        <w:rPr>
          <w:rFonts w:ascii="PT Astra Serif" w:eastAsia="PT Astra Serif" w:hAnsi="PT Astra Serif" w:cs="PT Astra Serif"/>
          <w:sz w:val="20"/>
        </w:rPr>
      </w:pPr>
      <w:r w:rsidRPr="00883D7A">
        <w:rPr>
          <w:rFonts w:ascii="PT Astra Serif" w:eastAsia="PT Astra Serif" w:hAnsi="PT Astra Serif" w:cs="PT Astra Serif"/>
          <w:sz w:val="20"/>
        </w:rPr>
        <w:t>Максименко</w:t>
      </w:r>
      <w:r w:rsidR="001D5813" w:rsidRPr="001D5813">
        <w:rPr>
          <w:rFonts w:ascii="PT Astra Serif" w:eastAsia="PT Astra Serif" w:hAnsi="PT Astra Serif" w:cs="PT Astra Serif"/>
          <w:sz w:val="20"/>
        </w:rPr>
        <w:t xml:space="preserve"> </w:t>
      </w:r>
      <w:r w:rsidR="001D5813" w:rsidRPr="00883D7A">
        <w:rPr>
          <w:rFonts w:ascii="PT Astra Serif" w:eastAsia="PT Astra Serif" w:hAnsi="PT Astra Serif" w:cs="PT Astra Serif"/>
          <w:sz w:val="20"/>
        </w:rPr>
        <w:t>А.В.</w:t>
      </w:r>
    </w:p>
    <w:p w:rsidR="00883D7A" w:rsidRPr="001D5813" w:rsidRDefault="00883D7A" w:rsidP="00883D7A">
      <w:pPr>
        <w:ind w:firstLine="0"/>
        <w:rPr>
          <w:rFonts w:ascii="PT Astra Serif" w:eastAsia="PT Astra Serif" w:hAnsi="PT Astra Serif" w:cs="PT Astra Serif"/>
          <w:sz w:val="18"/>
          <w:szCs w:val="18"/>
        </w:rPr>
      </w:pPr>
      <w:r w:rsidRPr="006C2A93">
        <w:rPr>
          <w:rFonts w:ascii="PT Astra Serif" w:eastAsia="PT Astra Serif" w:hAnsi="PT Astra Serif" w:cs="PT Astra Serif"/>
          <w:sz w:val="18"/>
          <w:szCs w:val="18"/>
        </w:rPr>
        <w:t>0315</w:t>
      </w:r>
      <w:proofErr w:type="spellStart"/>
      <w:r w:rsidRPr="006C2A93">
        <w:rPr>
          <w:rFonts w:ascii="PT Astra Serif" w:eastAsia="PT Astra Serif" w:hAnsi="PT Astra Serif" w:cs="PT Astra Serif"/>
          <w:sz w:val="18"/>
          <w:szCs w:val="18"/>
          <w:lang w:val="en-US"/>
        </w:rPr>
        <w:t>eg</w:t>
      </w:r>
      <w:proofErr w:type="spellEnd"/>
      <w:r w:rsidRPr="001D5813">
        <w:rPr>
          <w:rFonts w:ascii="PT Astra Serif" w:eastAsia="PT Astra Serif" w:hAnsi="PT Astra Serif" w:cs="PT Astra Serif"/>
          <w:sz w:val="18"/>
          <w:szCs w:val="18"/>
        </w:rPr>
        <w:t>01.</w:t>
      </w:r>
      <w:r w:rsidRPr="006C2A93">
        <w:rPr>
          <w:rFonts w:ascii="PT Astra Serif" w:eastAsia="PT Astra Serif" w:hAnsi="PT Astra Serif" w:cs="PT Astra Serif"/>
          <w:sz w:val="18"/>
          <w:szCs w:val="18"/>
          <w:lang w:val="en-US"/>
        </w:rPr>
        <w:t>pap</w:t>
      </w:r>
      <w:r w:rsidRPr="001D5813">
        <w:rPr>
          <w:rFonts w:ascii="PT Astra Serif" w:eastAsia="PT Astra Serif" w:hAnsi="PT Astra Serif" w:cs="PT Astra Serif"/>
          <w:sz w:val="18"/>
          <w:szCs w:val="18"/>
        </w:rPr>
        <w:t>2021</w:t>
      </w:r>
    </w:p>
    <w:p w:rsidR="00FE17E7" w:rsidRPr="00883D7A" w:rsidRDefault="00FE17E7" w:rsidP="00883D7A">
      <w:pPr>
        <w:ind w:firstLine="0"/>
        <w:rPr>
          <w:rFonts w:ascii="PT Astra Serif" w:eastAsia="PT Astra Serif" w:hAnsi="PT Astra Serif" w:cs="PT Astra Serif"/>
        </w:rPr>
        <w:sectPr w:rsidR="00FE17E7" w:rsidRPr="00883D7A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FE17E7" w:rsidRPr="00883D7A" w:rsidRDefault="00E64969" w:rsidP="00883D7A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83D7A"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УТВЕРЖДЕНА</w:t>
      </w:r>
    </w:p>
    <w:p w:rsidR="00576899" w:rsidRPr="001D5813" w:rsidRDefault="00576899" w:rsidP="00883D7A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E64969" w:rsidP="00883D7A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83D7A">
        <w:rPr>
          <w:rFonts w:ascii="PT Astra Serif" w:eastAsia="PT Astra Serif" w:hAnsi="PT Astra Serif" w:cs="PT Astra Serif"/>
          <w:sz w:val="24"/>
          <w:szCs w:val="24"/>
        </w:rPr>
        <w:t>постановлением Администрации Томской области</w:t>
      </w:r>
    </w:p>
    <w:p w:rsidR="00FE17E7" w:rsidRPr="00883D7A" w:rsidRDefault="00E64969" w:rsidP="00883D7A">
      <w:pPr>
        <w:ind w:left="595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83D7A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001345">
        <w:rPr>
          <w:rFonts w:ascii="PT Astra Serif" w:eastAsia="PT Astra Serif" w:hAnsi="PT Astra Serif" w:cs="PT Astra Serif"/>
          <w:sz w:val="24"/>
          <w:szCs w:val="24"/>
        </w:rPr>
        <w:t>23.03.2021 № 95а</w:t>
      </w:r>
      <w:bookmarkStart w:id="0" w:name="_GoBack"/>
      <w:bookmarkEnd w:id="0"/>
    </w:p>
    <w:p w:rsidR="00FE17E7" w:rsidRPr="00883D7A" w:rsidRDefault="00FE17E7" w:rsidP="00883D7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FE17E7" w:rsidP="00883D7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E64969" w:rsidP="00883D7A">
      <w:pPr>
        <w:widowControl w:val="0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Ведомственная целевая программа</w:t>
      </w:r>
    </w:p>
    <w:p w:rsidR="00FE17E7" w:rsidRPr="00883D7A" w:rsidRDefault="00E64969" w:rsidP="00883D7A">
      <w:pPr>
        <w:ind w:firstLine="0"/>
        <w:jc w:val="center"/>
        <w:rPr>
          <w:rFonts w:ascii="PT Astra Serif" w:eastAsia="PT Astra Serif" w:hAnsi="PT Astra Serif" w:cs="PT Astra Serif"/>
          <w:caps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«Обеспечение внедрения информационно-коммуникационных технологий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в деятельность исполнительных органов государственной власти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Томской области, предоставление государственных и муниципальных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услуг на базе многофункциональных центров»</w:t>
      </w:r>
    </w:p>
    <w:p w:rsidR="00FE17E7" w:rsidRPr="00883D7A" w:rsidRDefault="00FE17E7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Паспорт ведомственной целевой программы Томской области</w:t>
      </w:r>
    </w:p>
    <w:p w:rsidR="00FE17E7" w:rsidRPr="00F7713E" w:rsidRDefault="00FE17E7" w:rsidP="00883D7A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0065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78"/>
        <w:gridCol w:w="1224"/>
        <w:gridCol w:w="96"/>
        <w:gridCol w:w="1373"/>
        <w:gridCol w:w="188"/>
        <w:gridCol w:w="1012"/>
        <w:gridCol w:w="360"/>
        <w:gridCol w:w="1134"/>
      </w:tblGrid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Наименование субъекта бюджетного планирования (далее – СБП)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Департамент цифровой трансформации Администрации Томской области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Первый тип 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Наименование государственной программы Томской области, в состав которой включается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Развитие информационного общества в Томской области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Обеспечение поддержки цифровых технологий </w:t>
            </w:r>
            <w:r w:rsidRPr="00883D7A">
              <w:rPr>
                <w:rFonts w:ascii="PT Astra Serif" w:eastAsia="PT Astra Serif" w:hAnsi="PT Astra Serif" w:cs="PT Astra Serif"/>
              </w:rPr>
              <w:br/>
              <w:t xml:space="preserve">в сфере государственного управления, предоставление государственных </w:t>
            </w:r>
            <w:r w:rsidRPr="00883D7A">
              <w:rPr>
                <w:rFonts w:ascii="PT Astra Serif" w:eastAsia="PT Astra Serif" w:hAnsi="PT Astra Serif" w:cs="PT Astra Serif"/>
              </w:rPr>
              <w:br/>
              <w:t xml:space="preserve">и муниципальных услуг на базе многофункциональных центров </w:t>
            </w:r>
            <w:r w:rsidRPr="00883D7A">
              <w:rPr>
                <w:rFonts w:ascii="PT Astra Serif" w:eastAsia="PT Astra Serif" w:hAnsi="PT Astra Serif" w:cs="PT Astra Serif"/>
              </w:rPr>
              <w:br/>
              <w:t>и информирование населения о политической, социально-экономической ситуации в Томской области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Цель ВЦП (задача подпрограммы)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Задача СБП согласно положению о СБП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Содействие повышению качества и доступности предоставления государственных </w:t>
            </w:r>
            <w:r w:rsidRPr="00883D7A">
              <w:rPr>
                <w:rFonts w:ascii="PT Astra Serif" w:eastAsia="PT Astra Serif" w:hAnsi="PT Astra Serif" w:cs="PT Astra Serif"/>
              </w:rPr>
              <w:br/>
              <w:t>и муниципальных услуг на территории Томской области, в том числе реализация принципа «одного окна»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proofErr w:type="gramStart"/>
            <w:r w:rsidRPr="00883D7A">
              <w:rPr>
                <w:rFonts w:ascii="PT Astra Serif" w:eastAsia="PT Astra Serif" w:hAnsi="PT Astra Serif" w:cs="PT Astra Serif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Единица измерения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2021 год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2023 год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1. 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97,1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97,1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2. Уровень удовлетворенности граждан качеством предоставления государственных услуг в областном </w:t>
            </w: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lastRenderedPageBreak/>
              <w:t xml:space="preserve">государственном казенном учреждении «Томский областной многофункциональный центр </w:t>
            </w:r>
          </w:p>
          <w:p w:rsidR="00FE17E7" w:rsidRPr="00883D7A" w:rsidRDefault="00E64969" w:rsidP="00F7713E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по предоставлению государственных </w:t>
            </w: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br/>
              <w:t xml:space="preserve">и муниципальных услуг» в соответствии </w:t>
            </w:r>
          </w:p>
          <w:p w:rsidR="00FE17E7" w:rsidRPr="00883D7A" w:rsidRDefault="00E64969" w:rsidP="00F7713E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с оценками, переданными </w:t>
            </w:r>
            <w:r w:rsidRPr="00883D7A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br/>
              <w:t>в «Информационно-аналитическую систему мониторинга качества государственных услуг»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  <w:highlight w:val="yellow"/>
              </w:rPr>
            </w:pPr>
            <w:r w:rsidRPr="00883D7A">
              <w:rPr>
                <w:rFonts w:ascii="PT Astra Serif" w:eastAsia="PT Astra Serif" w:hAnsi="PT Astra Serif" w:cs="PT Astra Serif"/>
              </w:rPr>
              <w:lastRenderedPageBreak/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не менее </w:t>
            </w:r>
          </w:p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90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lastRenderedPageBreak/>
              <w:t xml:space="preserve">Срок реализации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ВЦП носит постоянный характер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Объем расходов областного бюджета </w:t>
            </w:r>
            <w:r w:rsidRPr="00883D7A">
              <w:rPr>
                <w:rFonts w:ascii="PT Astra Serif" w:eastAsia="PT Astra Serif" w:hAnsi="PT Astra Serif" w:cs="PT Astra Serif"/>
              </w:rPr>
              <w:br/>
              <w:t>на реализацию ВЦП</w:t>
            </w:r>
          </w:p>
        </w:tc>
        <w:tc>
          <w:tcPr>
            <w:tcW w:w="3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Коды классификации</w:t>
            </w:r>
            <w:r w:rsidRPr="00883D7A">
              <w:rPr>
                <w:rFonts w:ascii="PT Astra Serif" w:eastAsia="PT Astra Serif" w:hAnsi="PT Astra Serif" w:cs="PT Astra Serif"/>
              </w:rPr>
              <w:br/>
              <w:t>расходов бюджетов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Сумма</w:t>
            </w:r>
            <w:r w:rsidRPr="00883D7A">
              <w:rPr>
                <w:rFonts w:ascii="PT Astra Serif" w:eastAsia="PT Astra Serif" w:hAnsi="PT Astra Serif" w:cs="PT Astra Serif"/>
              </w:rPr>
              <w:br/>
              <w:t>(тыс. руб.)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 xml:space="preserve">раздел, </w:t>
            </w:r>
            <w:r w:rsidRPr="00883D7A">
              <w:rPr>
                <w:rFonts w:ascii="PT Astra Serif" w:eastAsia="PT Astra Serif" w:hAnsi="PT Astra Serif" w:cs="PT Astra Serif"/>
              </w:rPr>
              <w:br/>
              <w:t>подраздел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целевая</w:t>
            </w:r>
            <w:r w:rsidRPr="00883D7A">
              <w:rPr>
                <w:rFonts w:ascii="PT Astra Serif" w:eastAsia="PT Astra Serif" w:hAnsi="PT Astra Serif" w:cs="PT Astra Serif"/>
              </w:rPr>
              <w:br/>
              <w:t>статья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вид</w:t>
            </w:r>
            <w:r w:rsidRPr="00883D7A">
              <w:rPr>
                <w:rFonts w:ascii="PT Astra Serif" w:eastAsia="PT Astra Serif" w:hAnsi="PT Astra Serif" w:cs="PT Astra Serif"/>
              </w:rPr>
              <w:br/>
              <w:t>расходов</w:t>
            </w: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2021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17018,0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203681,7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</w:rPr>
              <w:t>57449,5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1120,6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8246,0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4213,0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10,0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tabs>
                <w:tab w:val="left" w:pos="432"/>
                <w:tab w:val="center" w:pos="537"/>
              </w:tabs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291738,8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2022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17018,0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203681,7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</w:rPr>
              <w:t>46949,5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1120,6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</w:rPr>
              <w:t>8732,0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4213,0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10,0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281724,8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2023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17018,0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7E7" w:rsidRPr="00883D7A" w:rsidRDefault="00FE17E7" w:rsidP="00F7713E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203681,7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7E7" w:rsidRPr="00883D7A" w:rsidRDefault="00FE17E7" w:rsidP="00F7713E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</w:rPr>
              <w:t>46949,5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7E7" w:rsidRPr="00883D7A" w:rsidRDefault="00FE17E7" w:rsidP="00F7713E">
            <w:pPr>
              <w:pStyle w:val="ConsPlusCell"/>
              <w:rPr>
                <w:rFonts w:ascii="PT Astra Serif" w:hAnsi="PT Astra Serif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2016102280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1120,6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</w:rPr>
              <w:t>9250,0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240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4213,0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FE17E7" w:rsidP="00F7713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ind w:left="-23" w:right="-75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10,0</w:t>
            </w:r>
          </w:p>
        </w:tc>
      </w:tr>
      <w:tr w:rsidR="00FE17E7" w:rsidRPr="00883D7A" w:rsidTr="00F7713E">
        <w:trPr>
          <w:trHeight w:val="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right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F7713E">
            <w:pPr>
              <w:pStyle w:val="ConsPlusCell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83D7A" w:rsidRDefault="00E64969" w:rsidP="00F7713E">
            <w:pPr>
              <w:ind w:firstLine="1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83D7A">
              <w:rPr>
                <w:rFonts w:ascii="PT Astra Serif" w:eastAsia="PT Astra Serif" w:hAnsi="PT Astra Serif" w:cs="PT Astra Serif"/>
                <w:sz w:val="24"/>
                <w:szCs w:val="24"/>
              </w:rPr>
              <w:t>282242,8</w:t>
            </w:r>
          </w:p>
        </w:tc>
      </w:tr>
    </w:tbl>
    <w:p w:rsidR="00FE17E7" w:rsidRPr="00883D7A" w:rsidRDefault="00FE17E7" w:rsidP="00883D7A">
      <w:pPr>
        <w:pStyle w:val="ConsPlusNormal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1. Характеристика цели ВЦП и направления работ по ее достижению</w:t>
      </w:r>
    </w:p>
    <w:p w:rsidR="00FE17E7" w:rsidRPr="00883D7A" w:rsidRDefault="00FE17E7" w:rsidP="00883D7A">
      <w:pPr>
        <w:pStyle w:val="ConsPlusCell"/>
        <w:ind w:firstLine="720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FE17E7" w:rsidRPr="00883D7A" w:rsidRDefault="00E64969" w:rsidP="00883D7A">
      <w:pPr>
        <w:pStyle w:val="ConsPlusCell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Основной целью ВЦП является предоставление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муниципальных услуг в многофункциональных центрах предоставления государственных и муниципальных услуг по принципу «одного окна» и обеспечение бесперебойного функционирования элементов электронного правительства Томской области.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В целях повышения качества предоставления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и муниципальных услуг в Томской области распоряжением Администрации Томской области от 19.10.2009 № 736-ра «О создании областного государственного учреждения «Томский областной многофункциональный центр по предоставлению государственных и муниципальных услуг» было создано областное государственное казенное учреждение «Томский областной многофункциональный центр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по предоставлению государственных и муниципальных услуг» (далее – ОГКУ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«ТО МФЦ»). </w:t>
      </w:r>
      <w:proofErr w:type="gramEnd"/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ОГКУ «ТО МФЦ» – учреждение по оказанию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и муниципальных услуг населению по принципу «одного окна», а также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по организации информационного и документационного взаимодействия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с территориальными органами федеральных органов исполнительной власти, исполнительными органами государственной власти Томской области, органами местного самоуправления муниципальных образований Томской области, а также организациями, участвующими в предоставлении услуг (далее – исполнители).</w:t>
      </w:r>
      <w:proofErr w:type="gramEnd"/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Основными функциями ОГКУ «ТО МФЦ» являются: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реализация принципа «одного окна», включающего создание единого места приема у граждан необходимых документов (далее – заявителей), а также оказание услуг по первичной обработке документов, их регистрации и выдаче заявителям результирующих документов;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организация доставки (курьерская деятельность) документов от заявителей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к исполнителям и от исполнителей к заявителям;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оказание заявителям одновременно нескольких взаимосвязанных услуг;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организация информирования заявителей по вопросам оказания услуг;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обеспечение оказания услуг с учетом стандарта комфортности;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организация информационного и документационного взаимодействия заявителей и исполнителей, в том числе с использованием информационно-коммуникационных технологий (далее – ИКТ);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обеспечение деятельности информационно-коммуникационных систем ОГКУ «ТО МФЦ» для оказания услуг;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оптимизация получения заявителями услуг, в предоставлении которых участвуют исполнители на основе заключенных соглашений между исполнителями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ОГКУ «ТО МФЦ»;</w:t>
      </w:r>
    </w:p>
    <w:p w:rsidR="00FE17E7" w:rsidRPr="00883D7A" w:rsidRDefault="00E64969" w:rsidP="00883D7A">
      <w:pPr>
        <w:shd w:val="clear" w:color="FFFFFF" w:fill="FFFFFF"/>
        <w:tabs>
          <w:tab w:val="left" w:pos="-1985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консультационная деятельность.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На базе ОГКУ «ТО МФЦ» предоставляется более 500 видов услуг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по следующим направлениям:</w:t>
      </w:r>
    </w:p>
    <w:p w:rsidR="00FE17E7" w:rsidRPr="00883D7A" w:rsidRDefault="00E64969" w:rsidP="00883D7A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социальная поддержка населения;</w:t>
      </w:r>
    </w:p>
    <w:p w:rsidR="00FE17E7" w:rsidRPr="00883D7A" w:rsidRDefault="00E64969" w:rsidP="00883D7A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регистрация прав на недвижимое имущество и сделок с ним;</w:t>
      </w:r>
    </w:p>
    <w:p w:rsidR="00FE17E7" w:rsidRPr="00883D7A" w:rsidRDefault="00E64969" w:rsidP="00883D7A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поддержка предпринимательства;</w:t>
      </w:r>
    </w:p>
    <w:p w:rsidR="00FE17E7" w:rsidRPr="00883D7A" w:rsidRDefault="00E64969" w:rsidP="00883D7A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определение гражданско-правового статуса гражданина;</w:t>
      </w:r>
    </w:p>
    <w:p w:rsidR="00FE17E7" w:rsidRPr="00883D7A" w:rsidRDefault="00E64969" w:rsidP="00883D7A">
      <w:pPr>
        <w:shd w:val="clear" w:color="FFFFFF" w:fill="FFFFFF"/>
        <w:tabs>
          <w:tab w:val="left" w:pos="-1701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прочие услуги (составление договоров, землеустройство и т.д.).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Взаимодействие органов государственной власти, органов местного самоуправления муниципальных образований Томской области, организаций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и ОГКУ «ТО МФЦ» при предоставлении государственных (муниципальных) услуг осуществляется на основе заключенных соглашений. 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В 2011 году были реализованы проекты по созданию:</w:t>
      </w:r>
    </w:p>
    <w:p w:rsidR="00FE17E7" w:rsidRPr="00883D7A" w:rsidRDefault="00E64969" w:rsidP="00883D7A">
      <w:pPr>
        <w:shd w:val="clear" w:color="FFFFFF" w:fill="FFFFFF"/>
        <w:tabs>
          <w:tab w:val="left" w:pos="1134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регионального центра телефонного обслуживания граждан и организаций Томской области по вопросам предоставления государственных и муниципальных услуг (8-800-350-0850);</w:t>
      </w:r>
    </w:p>
    <w:p w:rsidR="00FE17E7" w:rsidRPr="00883D7A" w:rsidRDefault="00E64969" w:rsidP="00883D7A">
      <w:pPr>
        <w:shd w:val="clear" w:color="FFFFFF" w:fill="FFFFFF"/>
        <w:tabs>
          <w:tab w:val="left" w:pos="1134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мобильного офиса ОГКУ «ТО МФЦ» – специального транспортного средства, оборудованного офисной техникой и местами для приема заявителей,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для предоставления государственных и муниципальных услуг «на выезде»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в удаленных и труднодоступных населенных пунктах муниципальных образований Томской области.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По состоянию на 01.01.2021 на территории Томской области действуют: 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19 подразделений ОГКУ «ТО МФЦ» (Кировский, Ленинский, Советский </w:t>
      </w:r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 xml:space="preserve">и Октябрьский районы г. Томска, г. Кедровый, г. Стрежевой, ЗАТО Северск, Александровский,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Асиновский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Верхнекетский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Кожевниковский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Первомайский,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Колпашевский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Кривошеинский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Молчановский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Тегульдетский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Чаинский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Зырянский </w:t>
      </w:r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br/>
        <w:t xml:space="preserve">и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Шегарский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районы Томской области);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38 территориально обособленных структурных подразделений </w:t>
      </w: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в</w:t>
      </w:r>
      <w:proofErr w:type="gram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</w:t>
      </w: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Томском</w:t>
      </w:r>
      <w:proofErr w:type="gram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Колпашевском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Молчановском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Кривошеинском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,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Кожевниковском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и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Шегарском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районах Томской области, ведущих прием граждан по предоставлению государственных и муниципальных услуг;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13 </w:t>
      </w: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>бизнес-окон</w:t>
      </w:r>
      <w:proofErr w:type="gramEnd"/>
      <w:r w:rsidRPr="00883D7A"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 (3 в г. Северске и 10 в г. Томске) в целях реализации мероприятий п</w:t>
      </w: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 развитию предоставления услуг субъектам малого предпринимательства по принципу «одного окна» с участием финансово-кредитных учреждений и иных организаций, оказывающих поддержку субъектам малого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среднего предпринимательства, на территории Томской области.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Создание сети ОГКУ «ТО МФЦ» – реальный шаг, предпринятый Администрацией Томской области, на пути к устранению административных барьеров, повышению качества оказываемых населению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муниципальных услуг, сокращению сроков рассмотрения заявлений, обеспечению единого стандарта комфортности предоставления услуг.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В то же время это лишь первый шаг в решении конечной цели создания ОГКУ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«ТО МФЦ» – обеспечение населению в Томской области возможности оперативного получения всего комплекса государственных и муниципальных услуг по принципу «одного окна» без необходимости личного посещения исполнительных органов государственной власти Томской области, органов местного самоуправления муниципальных образований Томской области и взаимодействия с государственными гражданскими служащими Томской области и</w:t>
      </w:r>
      <w:proofErr w:type="gramEnd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 муниципальными служащими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в Томской области, а также обеспечение технической возможности предоставления государственных и муниципальных услуг в </w:t>
      </w:r>
      <w:proofErr w:type="spellStart"/>
      <w:r w:rsidRPr="00883D7A">
        <w:rPr>
          <w:rFonts w:ascii="PT Astra Serif" w:eastAsia="PT Astra Serif" w:hAnsi="PT Astra Serif" w:cs="PT Astra Serif"/>
          <w:sz w:val="25"/>
          <w:szCs w:val="25"/>
        </w:rPr>
        <w:t>проактивном</w:t>
      </w:r>
      <w:proofErr w:type="spellEnd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 режиме, по жизненным ситуациям и по экстерриториальному принципу. 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Практика показывает, что возникающие проблемы при реализации административной реформы наиболее эффективно решаются программными методами, поскольку комплексный подход позволяет обеспечить наиболее рациональную концентрацию финансовых, материальных, трудовых и прочих ресурсов.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Необходимым условием качества предоставления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и муниципальных услуг, исполнения государственных (муниципальных) функций является надежное функционирование элементов электронного правительства,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к которым относятся инфраструктурные технологии электронного правительства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специализированные ведомственные ИКТ, поддерживающие отдельные административные действия и/или административные процедуры процессов предоставления государственных и муниципальных услуг, исполнения государственных (муниципальных) функций.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Элементы электронного правительства являются функциональными аналогами различных служб государственного администрирования при традиционном «бумажном» способе поддержки исполнения государственных (муниципальных) функций и предоставления государственных и муниципальных услуг.</w:t>
      </w:r>
    </w:p>
    <w:p w:rsidR="00FE17E7" w:rsidRPr="00883D7A" w:rsidRDefault="00E64969" w:rsidP="00883D7A">
      <w:pPr>
        <w:shd w:val="clear" w:color="FFFFFF" w:fill="FFFFFF"/>
        <w:tabs>
          <w:tab w:val="left" w:pos="1147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Таким образом, электронные способы предоставления государственных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и муниципальных услуг, исполнения государственных (муниципальных) функций являются законодательно определенным и регламентированным способом деятельности государственных (муниципальных) органов в технологически новой электронной форме. В связи с этим требования обеспечения надежности, безопасности, непрерывности функционирования ИКТ являются одними из ключевых требований исполнения соответствующих государственных (муниципальных) полномочий. 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Важным условием создания эффективной системы предоставления государственных и муниципальных услуг в электронной форме является бесперебойность и непрерывность функционирования взаимосвязанных и глубоко интегрированных информационных систем электронного правительства. 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Координатором и ответственным за формирование инфраструктуры электронного правительства является Департамент цифровой трансформации Администрации Томской области.</w:t>
      </w:r>
    </w:p>
    <w:p w:rsidR="00FE17E7" w:rsidRPr="00883D7A" w:rsidRDefault="00E64969" w:rsidP="00883D7A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Областное государственное бюджетное учреждение «Областной центр автоматизированных информационных ресурсов Томской области» (далее – ОГБУ «ОЦАИР») в соответствии с распоряжением Администрации Томской области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от 26.08.2013 № 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и исполнения государственных и муниципальных функций в электронной форме» определено ответственным за эксплуатацию региональной инфраструктуры взаимодействия (оператором эксплуатации региональной инфраструктуры электронного</w:t>
      </w:r>
      <w:proofErr w:type="gramEnd"/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 правительства).</w:t>
      </w:r>
    </w:p>
    <w:p w:rsidR="00FE17E7" w:rsidRPr="00883D7A" w:rsidRDefault="00FE17E7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2. Описание методик расчета показателей непосредственного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результата (мероприятий ВЦП)</w:t>
      </w:r>
    </w:p>
    <w:p w:rsidR="00FE17E7" w:rsidRPr="00E15F94" w:rsidRDefault="00FE17E7" w:rsidP="00883D7A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916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8"/>
        <w:gridCol w:w="1275"/>
        <w:gridCol w:w="1701"/>
        <w:gridCol w:w="1276"/>
        <w:gridCol w:w="1836"/>
      </w:tblGrid>
      <w:tr w:rsidR="00FE17E7" w:rsidRPr="00883D7A" w:rsidTr="00E15F9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E15F94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E15F94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E15F94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Положительная динамика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в течение финансового года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(рост/ снижение/ стабильность)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E15F94">
            <w:pPr>
              <w:pStyle w:val="ConsPlusCell"/>
              <w:ind w:left="-70" w:right="-75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Методика расчета показателя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E15F94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Исходная информация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для расчета показателя</w:t>
            </w:r>
          </w:p>
        </w:tc>
      </w:tr>
      <w:tr w:rsidR="00FE17E7" w:rsidRPr="00883D7A" w:rsidTr="00E15F9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Количество обращений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о предоставлении государственных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и муниципальных услуг в ОГКУ «ТО МФЦ»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Рост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Ведомственная статистика</w:t>
            </w:r>
          </w:p>
        </w:tc>
      </w:tr>
      <w:tr w:rsidR="00FE17E7" w:rsidRPr="00883D7A" w:rsidTr="00E15F9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Количество государственных услуг (работ), выполненных </w:t>
            </w:r>
            <w:r w:rsidR="00EA2747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Ведомственная статистика</w:t>
            </w:r>
          </w:p>
        </w:tc>
      </w:tr>
      <w:tr w:rsidR="00FE17E7" w:rsidRPr="00883D7A" w:rsidTr="00E15F9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firstLine="0"/>
              <w:jc w:val="center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ind w:right="-82" w:firstLine="0"/>
              <w:outlineLvl w:val="2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Ведомственная статистика</w:t>
            </w:r>
          </w:p>
        </w:tc>
      </w:tr>
    </w:tbl>
    <w:p w:rsidR="00FE17E7" w:rsidRPr="00E15F94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16"/>
          <w:szCs w:val="16"/>
        </w:rPr>
      </w:pPr>
    </w:p>
    <w:p w:rsidR="001D5813" w:rsidRDefault="001D5813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1D5813" w:rsidRDefault="001D5813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1D5813" w:rsidRDefault="001D5813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p w:rsidR="00FE17E7" w:rsidRPr="001D5813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1D5813">
        <w:rPr>
          <w:rFonts w:ascii="PT Astra Serif" w:eastAsia="PT Astra Serif" w:hAnsi="PT Astra Serif" w:cs="PT Astra Serif"/>
          <w:sz w:val="25"/>
          <w:szCs w:val="25"/>
        </w:rPr>
        <w:t>3. Порядок управления ВЦП</w:t>
      </w:r>
    </w:p>
    <w:p w:rsidR="00FE17E7" w:rsidRPr="001D5813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2"/>
        <w:gridCol w:w="5812"/>
      </w:tblGrid>
      <w:tr w:rsidR="00FE17E7" w:rsidRPr="001D5813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proofErr w:type="gramStart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Ответственный</w:t>
            </w:r>
            <w:proofErr w:type="gramEnd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за реализацию ВЦП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Максименко Андрей Владимирович </w:t>
            </w:r>
            <w:r w:rsidR="00E15F94"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начальник Департамента цифровой трансформации Администрации Томской области</w:t>
            </w:r>
          </w:p>
        </w:tc>
      </w:tr>
      <w:tr w:rsidR="00FE17E7" w:rsidRPr="001D5813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Порядок организации работы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по реализации ВЦП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Работа по управлению ВЦП организуется в рамках </w:t>
            </w:r>
            <w:proofErr w:type="gramStart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деятельности Департамента цифровой трансформации Администрации Томской области</w:t>
            </w:r>
            <w:proofErr w:type="gramEnd"/>
          </w:p>
        </w:tc>
      </w:tr>
      <w:tr w:rsidR="00FE17E7" w:rsidRPr="001D5813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proofErr w:type="gramStart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Ответственный за ежеквартальный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и ежегодный мониторинг ВЦП 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E15F94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Максименко Андрей Владимирович </w:t>
            </w:r>
            <w:r w:rsidR="00E15F94"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начальник Департамента цифровой трансформации Администрации Томской области</w:t>
            </w:r>
          </w:p>
        </w:tc>
      </w:tr>
    </w:tbl>
    <w:p w:rsidR="00FE17E7" w:rsidRPr="00E15F94" w:rsidRDefault="00FE17E7" w:rsidP="00883D7A">
      <w:pPr>
        <w:widowControl w:val="0"/>
        <w:jc w:val="center"/>
        <w:rPr>
          <w:rFonts w:ascii="PT Astra Serif" w:eastAsia="PT Astra Serif" w:hAnsi="PT Astra Serif" w:cs="PT Astra Serif"/>
          <w:sz w:val="16"/>
          <w:szCs w:val="16"/>
        </w:rPr>
      </w:pPr>
    </w:p>
    <w:p w:rsidR="00FE17E7" w:rsidRPr="001D5813" w:rsidRDefault="00E64969" w:rsidP="00883D7A">
      <w:pPr>
        <w:pStyle w:val="ConsPlusNormal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1D5813">
        <w:rPr>
          <w:rFonts w:ascii="PT Astra Serif" w:eastAsia="PT Astra Serif" w:hAnsi="PT Astra Serif" w:cs="PT Astra Serif"/>
          <w:sz w:val="25"/>
          <w:szCs w:val="25"/>
        </w:rPr>
        <w:t>4. Оценка рисков реализации ВЦП</w:t>
      </w:r>
    </w:p>
    <w:p w:rsidR="00FE17E7" w:rsidRPr="001D5813" w:rsidRDefault="00FE17E7" w:rsidP="00883D7A">
      <w:pPr>
        <w:pStyle w:val="ConsPlusNormal"/>
        <w:ind w:firstLine="708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246"/>
        <w:gridCol w:w="4678"/>
      </w:tblGrid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Описание рисков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1D5813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Оценка возможного влияния рисков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на реализацию ВЦП</w:t>
            </w:r>
          </w:p>
        </w:tc>
      </w:tr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Юридические риски. Изменение нормативной правовой базы федерального уровня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Осложнение реализации достигнутых договоренностей и заключенных соглашений вследствие изменения законодательства</w:t>
            </w:r>
          </w:p>
        </w:tc>
      </w:tr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Организационные риски. Недостаточная поддержка проекта со стороны руководства заказчика. Недооценка сложности проекта. Недооценка взаимозависимости результатов работы рабочих групп по различным направлениям внутри проекта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1D5813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Изменение прогнозного количества внедряемых и поддерживаемых ИКТ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и, соответственно, финансовых и трудовых ресурсов для качественного выполнения функций по обслуживанию И</w:t>
            </w:r>
            <w:proofErr w:type="gramStart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КТ всл</w:t>
            </w:r>
            <w:proofErr w:type="gramEnd"/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едствие высокой динамики развития и изменений ИКТ электронного правительства и масштабов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их использования</w:t>
            </w:r>
          </w:p>
        </w:tc>
      </w:tr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Кадровые риски. </w:t>
            </w:r>
          </w:p>
          <w:p w:rsidR="00FE17E7" w:rsidRPr="001D5813" w:rsidRDefault="00E64969" w:rsidP="001D5813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 настоящее время на рынке труда наблюдается дефицит кадровых ресурсов, способных к работе в условиях повышенных требований стандарта предоставления государственных и муниципальных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Изменение прогнозного количества обращений о предоставлении государственных и муниципальных услуг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на базе ОГКУ «ТО МФЦ»</w:t>
            </w:r>
          </w:p>
        </w:tc>
      </w:tr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Информационные риски.</w:t>
            </w:r>
          </w:p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 сознании получателей услуг прочно укоренились привычные стереотипы получения государственных и муниципальных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Негативная реакция заявителей услуг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на введение нового механизма оказания услуг вследствие недостаточного уровня информирования заявителя</w:t>
            </w:r>
          </w:p>
        </w:tc>
      </w:tr>
      <w:tr w:rsidR="00FE17E7" w:rsidRPr="001D5813" w:rsidTr="00E15F94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Возможные косвенные последствия реализации ВЦП, носящие отрицательный характер.</w:t>
            </w:r>
          </w:p>
          <w:p w:rsidR="00FE17E7" w:rsidRPr="001D5813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Неисполнение функций по обеспечению устойчивого и бесперебойного функционирования технологий электронного правительства, организации предоставления государственных и муниципальных услуг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по принципу «одного окна»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1D5813" w:rsidRDefault="00E64969" w:rsidP="001D5813">
            <w:pPr>
              <w:pStyle w:val="ConsPlusCell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Невозможность исполнения государственных функций </w:t>
            </w:r>
            <w:r w:rsid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и предоставления государственных услуг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в электронной форме и на базе ОГКУ </w:t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«ТО МФЦ» в соответствии </w:t>
            </w:r>
            <w:r w:rsidR="001D5813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1D5813">
              <w:rPr>
                <w:rFonts w:ascii="PT Astra Serif" w:eastAsia="PT Astra Serif" w:hAnsi="PT Astra Serif" w:cs="PT Astra Serif"/>
                <w:sz w:val="25"/>
                <w:szCs w:val="25"/>
              </w:rPr>
              <w:t>с требованиями действующего законодательства</w:t>
            </w:r>
          </w:p>
        </w:tc>
      </w:tr>
    </w:tbl>
    <w:p w:rsidR="00FE17E7" w:rsidRPr="001D5813" w:rsidRDefault="00FE17E7" w:rsidP="00883D7A">
      <w:pPr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7E7" w:rsidRPr="00883D7A" w:rsidRDefault="00FE17E7" w:rsidP="00883D7A">
      <w:pPr>
        <w:ind w:firstLine="0"/>
        <w:rPr>
          <w:rFonts w:ascii="PT Astra Serif" w:eastAsia="PT Astra Serif" w:hAnsi="PT Astra Serif" w:cs="PT Astra Serif"/>
        </w:rPr>
        <w:sectPr w:rsidR="00FE17E7" w:rsidRPr="00883D7A" w:rsidSect="001D5813">
          <w:headerReference w:type="first" r:id="rId12"/>
          <w:pgSz w:w="11907" w:h="16840"/>
          <w:pgMar w:top="1418" w:right="851" w:bottom="993" w:left="1701" w:header="720" w:footer="567" w:gutter="0"/>
          <w:pgNumType w:start="1"/>
          <w:cols w:space="720"/>
          <w:titlePg/>
          <w:docGrid w:linePitch="360"/>
        </w:sectPr>
      </w:pP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>5. Мероприятия ВЦП</w:t>
      </w:r>
    </w:p>
    <w:p w:rsidR="00FE17E7" w:rsidRPr="00883D7A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5876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8"/>
        <w:gridCol w:w="1807"/>
        <w:gridCol w:w="1521"/>
        <w:gridCol w:w="869"/>
        <w:gridCol w:w="895"/>
        <w:gridCol w:w="1212"/>
        <w:gridCol w:w="1154"/>
        <w:gridCol w:w="958"/>
        <w:gridCol w:w="908"/>
        <w:gridCol w:w="919"/>
        <w:gridCol w:w="2015"/>
        <w:gridCol w:w="723"/>
        <w:gridCol w:w="836"/>
        <w:gridCol w:w="851"/>
        <w:gridCol w:w="850"/>
      </w:tblGrid>
      <w:tr w:rsidR="00FE17E7" w:rsidRPr="00883D7A">
        <w:trPr>
          <w:trHeight w:val="640"/>
        </w:trPr>
        <w:tc>
          <w:tcPr>
            <w:tcW w:w="358" w:type="dxa"/>
            <w:vMerge w:val="restart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№ </w:t>
            </w:r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1807" w:type="dxa"/>
            <w:vMerge w:val="restart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21" w:type="dxa"/>
            <w:vMerge w:val="restart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Содержание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мероприятия</w:t>
            </w:r>
          </w:p>
        </w:tc>
        <w:tc>
          <w:tcPr>
            <w:tcW w:w="1764" w:type="dxa"/>
            <w:gridSpan w:val="2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212" w:type="dxa"/>
            <w:vMerge w:val="restart"/>
            <w:vAlign w:val="center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Исполни-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тель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</w:p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мероприя-тия</w:t>
            </w:r>
            <w:proofErr w:type="spellEnd"/>
            <w:proofErr w:type="gramEnd"/>
          </w:p>
        </w:tc>
        <w:tc>
          <w:tcPr>
            <w:tcW w:w="1154" w:type="dxa"/>
            <w:vMerge w:val="restart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Код </w:t>
            </w: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классифика-ции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расходов бюджетов (раздел, подраздел, целевая статья, вид расходов)</w:t>
            </w:r>
          </w:p>
        </w:tc>
        <w:tc>
          <w:tcPr>
            <w:tcW w:w="2785" w:type="dxa"/>
            <w:gridSpan w:val="3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Расходы на мероприятие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(тыс. руб.)</w:t>
            </w:r>
          </w:p>
        </w:tc>
        <w:tc>
          <w:tcPr>
            <w:tcW w:w="5275" w:type="dxa"/>
            <w:gridSpan w:val="5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Показатели непосредственного результата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(показатели реализации мероприятия)</w:t>
            </w:r>
          </w:p>
        </w:tc>
      </w:tr>
      <w:tr w:rsidR="00FE17E7" w:rsidRPr="00883D7A">
        <w:trPr>
          <w:trHeight w:val="800"/>
        </w:trPr>
        <w:tc>
          <w:tcPr>
            <w:tcW w:w="358" w:type="dxa"/>
            <w:vMerge/>
            <w:vAlign w:val="center"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07" w:type="dxa"/>
            <w:vMerge/>
            <w:vAlign w:val="center"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21" w:type="dxa"/>
            <w:vMerge/>
            <w:vAlign w:val="center"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869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(месяц/ год)</w:t>
            </w:r>
          </w:p>
        </w:tc>
        <w:tc>
          <w:tcPr>
            <w:tcW w:w="895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(месяц/ год)</w:t>
            </w:r>
          </w:p>
        </w:tc>
        <w:tc>
          <w:tcPr>
            <w:tcW w:w="1212" w:type="dxa"/>
            <w:vMerge/>
            <w:vAlign w:val="center"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58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908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919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2015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23" w:type="dxa"/>
            <w:vAlign w:val="center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еди-ница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изме</w:t>
            </w:r>
            <w:proofErr w:type="spell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-рения пока-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зателя</w:t>
            </w:r>
            <w:proofErr w:type="spellEnd"/>
          </w:p>
        </w:tc>
        <w:tc>
          <w:tcPr>
            <w:tcW w:w="836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851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  <w:tc>
          <w:tcPr>
            <w:tcW w:w="850" w:type="dxa"/>
            <w:vAlign w:val="center"/>
          </w:tcPr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2023 </w:t>
            </w:r>
          </w:p>
          <w:p w:rsidR="00FE17E7" w:rsidRPr="00883D7A" w:rsidRDefault="00E64969" w:rsidP="00883D7A">
            <w:pPr>
              <w:pStyle w:val="ConsPlusCell"/>
              <w:ind w:left="-75" w:righ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год</w:t>
            </w:r>
          </w:p>
        </w:tc>
      </w:tr>
      <w:tr w:rsidR="00FE17E7" w:rsidRPr="00883D7A">
        <w:trPr>
          <w:trHeight w:val="2443"/>
        </w:trPr>
        <w:tc>
          <w:tcPr>
            <w:tcW w:w="358" w:type="dxa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Организация предоставления государственных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 на базе ОГКУ «ТО МФЦ»</w:t>
            </w:r>
          </w:p>
        </w:tc>
        <w:tc>
          <w:tcPr>
            <w:tcW w:w="1521" w:type="dxa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Обеспечение </w:t>
            </w: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функциониро-вания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ОГКУ «ТО МФЦ» </w:t>
            </w:r>
          </w:p>
        </w:tc>
        <w:tc>
          <w:tcPr>
            <w:tcW w:w="869" w:type="dxa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01/2021</w:t>
            </w:r>
          </w:p>
        </w:tc>
        <w:tc>
          <w:tcPr>
            <w:tcW w:w="895" w:type="dxa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12/2023</w:t>
            </w:r>
          </w:p>
        </w:tc>
        <w:tc>
          <w:tcPr>
            <w:tcW w:w="1212" w:type="dxa"/>
          </w:tcPr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ОГКУ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«ТО МФЦ»</w:t>
            </w:r>
          </w:p>
        </w:tc>
        <w:tc>
          <w:tcPr>
            <w:tcW w:w="1154" w:type="dxa"/>
          </w:tcPr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0113 2016102280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240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850</w:t>
            </w:r>
          </w:p>
          <w:p w:rsidR="00FE17E7" w:rsidRPr="00883D7A" w:rsidRDefault="00FE17E7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0113 2016100092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240</w:t>
            </w:r>
          </w:p>
          <w:p w:rsidR="00FE17E7" w:rsidRPr="00883D7A" w:rsidRDefault="00E64969" w:rsidP="00E15F94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850</w:t>
            </w:r>
          </w:p>
        </w:tc>
        <w:tc>
          <w:tcPr>
            <w:tcW w:w="958" w:type="dxa"/>
            <w:shd w:val="clear" w:color="auto" w:fill="auto"/>
          </w:tcPr>
          <w:p w:rsidR="00FE17E7" w:rsidRPr="00883D7A" w:rsidRDefault="00E64969" w:rsidP="00883D7A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274720,8</w:t>
            </w:r>
          </w:p>
        </w:tc>
        <w:tc>
          <w:tcPr>
            <w:tcW w:w="908" w:type="dxa"/>
            <w:shd w:val="clear" w:color="auto" w:fill="auto"/>
          </w:tcPr>
          <w:p w:rsidR="00FE17E7" w:rsidRPr="00883D7A" w:rsidRDefault="00E64969" w:rsidP="00883D7A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264706,8</w:t>
            </w:r>
          </w:p>
        </w:tc>
        <w:tc>
          <w:tcPr>
            <w:tcW w:w="919" w:type="dxa"/>
            <w:shd w:val="clear" w:color="auto" w:fill="auto"/>
          </w:tcPr>
          <w:p w:rsidR="00FE17E7" w:rsidRPr="00883D7A" w:rsidRDefault="00E64969" w:rsidP="00883D7A">
            <w:pPr>
              <w:ind w:left="-42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265224,8</w:t>
            </w:r>
          </w:p>
        </w:tc>
        <w:tc>
          <w:tcPr>
            <w:tcW w:w="2015" w:type="dxa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объема:</w:t>
            </w:r>
          </w:p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обращений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 предоставлении государственных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в ОГКУ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«ТО МФЦ»</w:t>
            </w:r>
          </w:p>
        </w:tc>
        <w:tc>
          <w:tcPr>
            <w:tcW w:w="723" w:type="dxa"/>
          </w:tcPr>
          <w:p w:rsidR="00FE17E7" w:rsidRPr="00883D7A" w:rsidRDefault="00E64969" w:rsidP="00883D7A">
            <w:pPr>
              <w:pStyle w:val="ConsPlusCell"/>
              <w:ind w:right="112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9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  <w:lang w:val="en-US"/>
              </w:rPr>
              <w:t>45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9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  <w:lang w:val="en-US"/>
              </w:rPr>
              <w:t>45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  <w:lang w:val="en-US"/>
              </w:rPr>
              <w:t>945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000</w:t>
            </w:r>
          </w:p>
        </w:tc>
      </w:tr>
      <w:tr w:rsidR="00FE17E7" w:rsidRPr="00883D7A">
        <w:trPr>
          <w:trHeight w:val="1437"/>
        </w:trPr>
        <w:tc>
          <w:tcPr>
            <w:tcW w:w="358" w:type="dxa"/>
            <w:vMerge w:val="restart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2.</w:t>
            </w:r>
          </w:p>
        </w:tc>
        <w:tc>
          <w:tcPr>
            <w:tcW w:w="1807" w:type="dxa"/>
            <w:vMerge w:val="restart"/>
          </w:tcPr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Предоставление государственных услуг (выполнение работ) в сфере информационно-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</w:rPr>
              <w:t>коммуникацион</w:t>
            </w:r>
            <w:proofErr w:type="spellEnd"/>
            <w:r w:rsidRPr="00883D7A">
              <w:rPr>
                <w:rFonts w:ascii="PT Astra Serif" w:eastAsia="PT Astra Serif" w:hAnsi="PT Astra Serif" w:cs="PT Astra Serif"/>
                <w:sz w:val="20"/>
              </w:rPr>
              <w:t>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 технологий ОГБУ «ОЦАИР», подведомственным СБП, в соответствии с государственным заданием</w:t>
            </w:r>
          </w:p>
        </w:tc>
        <w:tc>
          <w:tcPr>
            <w:tcW w:w="1521" w:type="dxa"/>
            <w:vMerge w:val="restart"/>
          </w:tcPr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Оказание </w:t>
            </w: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</w:rPr>
              <w:t>государствен-ных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 услуг (выполнение работ), указанных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 xml:space="preserve">в приложении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к настоящей ведомственной целевой программе</w:t>
            </w:r>
          </w:p>
        </w:tc>
        <w:tc>
          <w:tcPr>
            <w:tcW w:w="869" w:type="dxa"/>
            <w:vMerge w:val="restart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01/2021</w:t>
            </w:r>
          </w:p>
        </w:tc>
        <w:tc>
          <w:tcPr>
            <w:tcW w:w="895" w:type="dxa"/>
            <w:vMerge w:val="restart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12/2023</w:t>
            </w:r>
          </w:p>
        </w:tc>
        <w:tc>
          <w:tcPr>
            <w:tcW w:w="1212" w:type="dxa"/>
            <w:vMerge w:val="restart"/>
          </w:tcPr>
          <w:p w:rsidR="00FE17E7" w:rsidRPr="00883D7A" w:rsidRDefault="00E64969" w:rsidP="00883D7A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ОГБУ «ОЦАИР»</w:t>
            </w:r>
          </w:p>
        </w:tc>
        <w:tc>
          <w:tcPr>
            <w:tcW w:w="1154" w:type="dxa"/>
            <w:vMerge w:val="restart"/>
          </w:tcPr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0113 2016102270</w:t>
            </w:r>
          </w:p>
          <w:p w:rsidR="00FE17E7" w:rsidRPr="00883D7A" w:rsidRDefault="00E64969" w:rsidP="00883D7A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610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FE17E7" w:rsidRPr="00883D7A" w:rsidRDefault="00E64969" w:rsidP="00883D7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  <w:tc>
          <w:tcPr>
            <w:tcW w:w="908" w:type="dxa"/>
            <w:vMerge w:val="restart"/>
            <w:shd w:val="clear" w:color="auto" w:fill="auto"/>
          </w:tcPr>
          <w:p w:rsidR="00FE17E7" w:rsidRPr="00883D7A" w:rsidRDefault="00E64969" w:rsidP="00883D7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E17E7" w:rsidRPr="00883D7A" w:rsidRDefault="00E64969" w:rsidP="00883D7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  <w:tc>
          <w:tcPr>
            <w:tcW w:w="2015" w:type="dxa"/>
          </w:tcPr>
          <w:p w:rsidR="00FE17E7" w:rsidRPr="00883D7A" w:rsidRDefault="00E64969" w:rsidP="00883D7A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объема:</w:t>
            </w:r>
          </w:p>
          <w:p w:rsidR="00FE17E7" w:rsidRPr="00883D7A" w:rsidRDefault="00E64969" w:rsidP="00883D7A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государственных услуг (работ), выполненных </w:t>
            </w: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полном объеме</w:t>
            </w:r>
          </w:p>
        </w:tc>
        <w:tc>
          <w:tcPr>
            <w:tcW w:w="723" w:type="dxa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</w:tr>
      <w:tr w:rsidR="00FE17E7" w:rsidRPr="00883D7A">
        <w:trPr>
          <w:trHeight w:val="1417"/>
        </w:trPr>
        <w:tc>
          <w:tcPr>
            <w:tcW w:w="358" w:type="dxa"/>
            <w:vMerge/>
          </w:tcPr>
          <w:p w:rsidR="00FE17E7" w:rsidRPr="00883D7A" w:rsidRDefault="00FE17E7" w:rsidP="00883D7A">
            <w:pPr>
              <w:pStyle w:val="ConsPlusCel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7" w:type="dxa"/>
            <w:vMerge/>
          </w:tcPr>
          <w:p w:rsidR="00FE17E7" w:rsidRPr="00883D7A" w:rsidRDefault="00FE17E7" w:rsidP="00883D7A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21" w:type="dxa"/>
            <w:vMerge/>
          </w:tcPr>
          <w:p w:rsidR="00FE17E7" w:rsidRPr="00883D7A" w:rsidRDefault="00FE17E7" w:rsidP="00883D7A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869" w:type="dxa"/>
            <w:vMerge/>
          </w:tcPr>
          <w:p w:rsidR="00FE17E7" w:rsidRPr="00883D7A" w:rsidRDefault="00FE17E7" w:rsidP="00883D7A">
            <w:pPr>
              <w:pStyle w:val="ConsPlusCel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FE17E7" w:rsidRPr="00883D7A" w:rsidRDefault="00FE17E7" w:rsidP="00883D7A">
            <w:pPr>
              <w:pStyle w:val="ConsPlusCel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:rsidR="00FE17E7" w:rsidRPr="00883D7A" w:rsidRDefault="00FE17E7" w:rsidP="00883D7A">
            <w:pPr>
              <w:pStyle w:val="ConsPlusCell"/>
              <w:ind w:right="-75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FE17E7" w:rsidRPr="00883D7A" w:rsidRDefault="00FE17E7" w:rsidP="00883D7A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E17E7" w:rsidRPr="00883D7A" w:rsidRDefault="00FE17E7" w:rsidP="00883D7A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08" w:type="dxa"/>
            <w:vMerge/>
            <w:shd w:val="clear" w:color="auto" w:fill="auto"/>
          </w:tcPr>
          <w:p w:rsidR="00FE17E7" w:rsidRPr="00883D7A" w:rsidRDefault="00FE17E7" w:rsidP="00883D7A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E17E7" w:rsidRPr="00883D7A" w:rsidRDefault="00FE17E7" w:rsidP="00883D7A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015" w:type="dxa"/>
          </w:tcPr>
          <w:p w:rsidR="00FE17E7" w:rsidRPr="00883D7A" w:rsidRDefault="00E64969" w:rsidP="00883D7A">
            <w:pPr>
              <w:pStyle w:val="ConsPlusCell"/>
              <w:ind w:right="-75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23" w:type="dxa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E17E7" w:rsidRPr="00883D7A" w:rsidRDefault="00E64969" w:rsidP="00883D7A">
            <w:pPr>
              <w:pStyle w:val="ConsPlusCell"/>
              <w:ind w:left="-75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FE17E7" w:rsidRPr="00883D7A">
        <w:trPr>
          <w:trHeight w:val="180"/>
        </w:trPr>
        <w:tc>
          <w:tcPr>
            <w:tcW w:w="7816" w:type="dxa"/>
            <w:gridSpan w:val="7"/>
          </w:tcPr>
          <w:p w:rsidR="00FE17E7" w:rsidRPr="00883D7A" w:rsidRDefault="00E64969" w:rsidP="00883D7A">
            <w:pPr>
              <w:pStyle w:val="ConsPlusCel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Итого по ВЦП</w:t>
            </w:r>
          </w:p>
        </w:tc>
        <w:tc>
          <w:tcPr>
            <w:tcW w:w="958" w:type="dxa"/>
            <w:vAlign w:val="center"/>
          </w:tcPr>
          <w:p w:rsidR="00FE17E7" w:rsidRPr="00883D7A" w:rsidRDefault="00E64969" w:rsidP="00883D7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291738,8</w:t>
            </w:r>
          </w:p>
        </w:tc>
        <w:tc>
          <w:tcPr>
            <w:tcW w:w="908" w:type="dxa"/>
            <w:vAlign w:val="center"/>
          </w:tcPr>
          <w:p w:rsidR="00FE17E7" w:rsidRPr="00883D7A" w:rsidRDefault="00E64969" w:rsidP="00883D7A">
            <w:pPr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281724,8</w:t>
            </w:r>
          </w:p>
        </w:tc>
        <w:tc>
          <w:tcPr>
            <w:tcW w:w="919" w:type="dxa"/>
            <w:vAlign w:val="center"/>
          </w:tcPr>
          <w:p w:rsidR="00FE17E7" w:rsidRPr="00883D7A" w:rsidRDefault="00E64969" w:rsidP="00883D7A">
            <w:pPr>
              <w:ind w:left="-57" w:right="-57" w:firstLine="0"/>
              <w:jc w:val="center"/>
              <w:rPr>
                <w:rFonts w:ascii="PT Astra Serif" w:eastAsia="PT Astra Serif" w:hAnsi="PT Astra Serif" w:cs="PT Astra Serif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282 242,8</w:t>
            </w:r>
          </w:p>
        </w:tc>
        <w:tc>
          <w:tcPr>
            <w:tcW w:w="5275" w:type="dxa"/>
            <w:gridSpan w:val="5"/>
          </w:tcPr>
          <w:p w:rsidR="00FE17E7" w:rsidRPr="00883D7A" w:rsidRDefault="00E64969" w:rsidP="00883D7A">
            <w:pPr>
              <w:pStyle w:val="ConsPlusCell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</w:tbl>
    <w:p w:rsidR="00FE17E7" w:rsidRPr="00883D7A" w:rsidRDefault="00FE17E7" w:rsidP="00883D7A">
      <w:pPr>
        <w:widowControl w:val="0"/>
        <w:ind w:firstLine="0"/>
        <w:outlineLvl w:val="2"/>
        <w:rPr>
          <w:rFonts w:ascii="PT Astra Serif" w:eastAsia="PT Astra Serif" w:hAnsi="PT Astra Serif" w:cs="PT Astra Serif"/>
          <w:sz w:val="6"/>
          <w:szCs w:val="6"/>
        </w:rPr>
      </w:pPr>
    </w:p>
    <w:p w:rsidR="00FE17E7" w:rsidRPr="00883D7A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4"/>
          <w:szCs w:val="24"/>
        </w:rPr>
        <w:sectPr w:rsidR="00FE17E7" w:rsidRPr="00883D7A">
          <w:pgSz w:w="16840" w:h="11907" w:orient="landscape"/>
          <w:pgMar w:top="1276" w:right="1418" w:bottom="851" w:left="1134" w:header="720" w:footer="567" w:gutter="0"/>
          <w:cols w:space="720"/>
          <w:docGrid w:linePitch="360"/>
        </w:sectPr>
      </w:pPr>
    </w:p>
    <w:p w:rsidR="00FE17E7" w:rsidRPr="00883D7A" w:rsidRDefault="00E64969" w:rsidP="00883D7A">
      <w:pPr>
        <w:widowControl w:val="0"/>
        <w:ind w:left="9356" w:firstLine="0"/>
        <w:jc w:val="both"/>
        <w:outlineLvl w:val="2"/>
        <w:rPr>
          <w:rFonts w:ascii="PT Astra Serif" w:eastAsia="PT Astra Serif" w:hAnsi="PT Astra Serif" w:cs="PT Astra Serif"/>
          <w:sz w:val="24"/>
          <w:szCs w:val="24"/>
        </w:rPr>
      </w:pPr>
      <w:r w:rsidRPr="00883D7A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</w:p>
    <w:p w:rsidR="00FE17E7" w:rsidRPr="00883D7A" w:rsidRDefault="00E64969" w:rsidP="00883D7A">
      <w:pPr>
        <w:widowControl w:val="0"/>
        <w:ind w:left="9356" w:firstLine="0"/>
        <w:jc w:val="both"/>
        <w:outlineLvl w:val="2"/>
        <w:rPr>
          <w:rFonts w:ascii="PT Astra Serif" w:eastAsia="PT Astra Serif" w:hAnsi="PT Astra Serif" w:cs="PT Astra Serif"/>
          <w:sz w:val="24"/>
          <w:szCs w:val="24"/>
        </w:rPr>
      </w:pPr>
      <w:r w:rsidRPr="00883D7A">
        <w:rPr>
          <w:rFonts w:ascii="PT Astra Serif" w:eastAsia="PT Astra Serif" w:hAnsi="PT Astra Serif" w:cs="PT Astra Serif"/>
          <w:sz w:val="24"/>
          <w:szCs w:val="24"/>
        </w:rPr>
        <w:t>к ведомственной целевой программе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</w:t>
      </w:r>
    </w:p>
    <w:p w:rsidR="00FE17E7" w:rsidRPr="00883D7A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24"/>
          <w:szCs w:val="24"/>
        </w:rPr>
      </w:pP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Сводная информация </w:t>
      </w:r>
    </w:p>
    <w:p w:rsidR="00FE17E7" w:rsidRPr="00883D7A" w:rsidRDefault="00E64969" w:rsidP="00883D7A">
      <w:pPr>
        <w:widowControl w:val="0"/>
        <w:ind w:firstLine="0"/>
        <w:jc w:val="center"/>
        <w:outlineLvl w:val="2"/>
        <w:rPr>
          <w:rFonts w:ascii="PT Astra Serif" w:eastAsia="PT Astra Serif" w:hAnsi="PT Astra Serif" w:cs="PT Astra Serif"/>
          <w:sz w:val="25"/>
          <w:szCs w:val="25"/>
        </w:rPr>
      </w:pPr>
      <w:r w:rsidRPr="00883D7A">
        <w:rPr>
          <w:rFonts w:ascii="PT Astra Serif" w:eastAsia="PT Astra Serif" w:hAnsi="PT Astra Serif" w:cs="PT Astra Serif"/>
          <w:sz w:val="25"/>
          <w:szCs w:val="25"/>
        </w:rPr>
        <w:t xml:space="preserve">об объемах государственных услуг (работ), оказываемых (выполняемых) областными государственными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учреждениями в соответствии с государственным заданием, в рамках реализации ведомственной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целевой программы «Обеспечение внедрения информационно-коммуникационных технологий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в деятельность исполнительных органов государственной власти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 xml:space="preserve">Томской области, предоставление государственных и муниципальных </w:t>
      </w:r>
      <w:r w:rsidRPr="00883D7A">
        <w:rPr>
          <w:rFonts w:ascii="PT Astra Serif" w:eastAsia="PT Astra Serif" w:hAnsi="PT Astra Serif" w:cs="PT Astra Serif"/>
          <w:sz w:val="25"/>
          <w:szCs w:val="25"/>
        </w:rPr>
        <w:br/>
        <w:t>услуг на базе многофункциональных центров»</w:t>
      </w:r>
    </w:p>
    <w:p w:rsidR="00FE17E7" w:rsidRPr="00E15F94" w:rsidRDefault="00FE17E7" w:rsidP="00883D7A">
      <w:pPr>
        <w:widowControl w:val="0"/>
        <w:jc w:val="center"/>
        <w:outlineLvl w:val="2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15310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900"/>
        <w:gridCol w:w="21"/>
        <w:gridCol w:w="1608"/>
        <w:gridCol w:w="1701"/>
        <w:gridCol w:w="1701"/>
        <w:gridCol w:w="1064"/>
        <w:gridCol w:w="992"/>
        <w:gridCol w:w="1134"/>
        <w:gridCol w:w="993"/>
        <w:gridCol w:w="921"/>
        <w:gridCol w:w="922"/>
      </w:tblGrid>
      <w:tr w:rsidR="00FE17E7" w:rsidRPr="00883D7A" w:rsidTr="00E64969">
        <w:trPr>
          <w:trHeight w:val="2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№</w:t>
            </w:r>
          </w:p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</w:rPr>
              <w:t>п</w:t>
            </w:r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Наименование государственной услуги (работы)</w:t>
            </w:r>
          </w:p>
        </w:tc>
        <w:tc>
          <w:tcPr>
            <w:tcW w:w="1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Содержание государственной услуги (работы)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Наименование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и единица измерения показателей объема государственной услуги (работы)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Значения показателя объема государственной услуги (работы)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Объем бюджетных ассигнований (тыс. руб.)</w:t>
            </w:r>
          </w:p>
        </w:tc>
      </w:tr>
      <w:tr w:rsidR="00FE17E7" w:rsidRPr="00883D7A" w:rsidTr="00E64969">
        <w:trPr>
          <w:trHeight w:val="2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FE17E7" w:rsidP="00E649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</w:tr>
      <w:tr w:rsidR="00FE17E7" w:rsidRPr="00883D7A" w:rsidTr="00E6496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48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Государственные работы</w:t>
            </w:r>
          </w:p>
        </w:tc>
      </w:tr>
      <w:tr w:rsidR="00FE17E7" w:rsidRPr="00883D7A" w:rsidTr="00E6496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Обеспечение </w:t>
            </w:r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</w:rPr>
              <w:t>требований информационной безопасности инфраструктурных технологий электронного правительства Томской области</w:t>
            </w:r>
            <w:proofErr w:type="gram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Обеспечение технической защиты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информационных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и </w:t>
            </w:r>
            <w:proofErr w:type="spellStart"/>
            <w:proofErr w:type="gramStart"/>
            <w:r w:rsidRPr="00883D7A">
              <w:rPr>
                <w:rFonts w:ascii="PT Astra Serif" w:eastAsia="PT Astra Serif" w:hAnsi="PT Astra Serif" w:cs="PT Astra Serif"/>
                <w:sz w:val="20"/>
              </w:rPr>
              <w:t>телекоммуника-ционных</w:t>
            </w:r>
            <w:proofErr w:type="spellEnd"/>
            <w:proofErr w:type="gramEnd"/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 систем инфраструктуры электронного правительства Томской области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Количество защищаемых компонентов инфраструктуры электронного правительства,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1882,8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1882,8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1882,8</w:t>
            </w:r>
          </w:p>
        </w:tc>
      </w:tr>
      <w:tr w:rsidR="00FE17E7" w:rsidRPr="00883D7A" w:rsidTr="00E6496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Техническое сопровождение 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и эксплуатация, вывод 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из эксплуатации информационных систем Томской области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и компонентов информационно-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</w:rPr>
              <w:t>телекоммуника</w:t>
            </w:r>
            <w:proofErr w:type="spellEnd"/>
            <w:r w:rsidRPr="00883D7A">
              <w:rPr>
                <w:rFonts w:ascii="PT Astra Serif" w:eastAsia="PT Astra Serif" w:hAnsi="PT Astra Serif" w:cs="PT Astra Serif"/>
                <w:sz w:val="20"/>
              </w:rPr>
              <w:t>-</w:t>
            </w:r>
            <w:proofErr w:type="spellStart"/>
            <w:r w:rsidRPr="00883D7A">
              <w:rPr>
                <w:rFonts w:ascii="PT Astra Serif" w:eastAsia="PT Astra Serif" w:hAnsi="PT Astra Serif" w:cs="PT Astra Serif"/>
                <w:sz w:val="20"/>
              </w:rPr>
              <w:t>ционной</w:t>
            </w:r>
            <w:proofErr w:type="spellEnd"/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 инфраструктуры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Информационно-аналитическое, технологическое, научно-методическое и методологическое обеспечение исполнительных органов государственной власти Томской области;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техническая поддержка, администрирование сети исполнительных органов государственной власти Томской области, областных государственных учреждений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и органов местного самоуправления муниципальных образований Томской области, а также информационных систем, в которых Учреждение определено оператором;</w:t>
            </w:r>
          </w:p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 xml:space="preserve">создание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 xml:space="preserve">и размещение информационных ресурсов в системах общего пользования, </w:t>
            </w:r>
            <w:r w:rsidRPr="00883D7A">
              <w:rPr>
                <w:rFonts w:ascii="PT Astra Serif" w:eastAsia="PT Astra Serif" w:hAnsi="PT Astra Serif" w:cs="PT Astra Serif"/>
                <w:sz w:val="20"/>
              </w:rPr>
              <w:br/>
              <w:t>в том числе в сети Интернет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Количество информационных систем обеспечения типовой деятельности,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14527,8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14527,8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14527,8</w:t>
            </w:r>
          </w:p>
        </w:tc>
      </w:tr>
      <w:tr w:rsidR="00FE17E7" w:rsidRPr="00883D7A" w:rsidTr="00E6496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Ведение информационных ресурсов и баз данных Томской области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Ведение реестров общесистемных информационно-лингвистических средств, обеспечивающих информационную и технологическую совместимость информационных систем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Количество информационных ресурсов и баз данных,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607,4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607,4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607,4</w:t>
            </w:r>
          </w:p>
        </w:tc>
      </w:tr>
      <w:tr w:rsidR="00FE17E7" w:rsidRPr="00883D7A" w:rsidTr="00E64969">
        <w:trPr>
          <w:trHeight w:val="20"/>
        </w:trPr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7E7" w:rsidRPr="00883D7A" w:rsidTr="00E64969">
        <w:trPr>
          <w:trHeight w:val="20"/>
        </w:trPr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E7" w:rsidRPr="00883D7A" w:rsidRDefault="00E64969" w:rsidP="00E64969">
            <w:pPr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7E7" w:rsidRPr="00883D7A" w:rsidRDefault="00E64969" w:rsidP="00E64969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83D7A">
              <w:rPr>
                <w:rFonts w:ascii="PT Astra Serif" w:eastAsia="PT Astra Serif" w:hAnsi="PT Astra Serif" w:cs="PT Astra Serif"/>
                <w:sz w:val="20"/>
              </w:rPr>
              <w:t>17018,0</w:t>
            </w:r>
          </w:p>
        </w:tc>
      </w:tr>
    </w:tbl>
    <w:p w:rsidR="00FE17E7" w:rsidRPr="00883D7A" w:rsidRDefault="00FE17E7" w:rsidP="00883D7A">
      <w:pPr>
        <w:rPr>
          <w:rFonts w:ascii="PT Astra Serif" w:eastAsia="PT Astra Serif" w:hAnsi="PT Astra Serif" w:cs="PT Astra Serif"/>
        </w:rPr>
      </w:pPr>
    </w:p>
    <w:sectPr w:rsidR="00FE17E7" w:rsidRPr="00883D7A">
      <w:pgSz w:w="16840" w:h="11907" w:orient="landscape"/>
      <w:pgMar w:top="1701" w:right="822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7E7" w:rsidRDefault="00E64969">
      <w:r>
        <w:separator/>
      </w:r>
    </w:p>
  </w:endnote>
  <w:endnote w:type="continuationSeparator" w:id="0">
    <w:p w:rsidR="00FE17E7" w:rsidRDefault="00E6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7E7" w:rsidRDefault="00FE17E7">
    <w:pPr>
      <w:pStyle w:val="af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7E7" w:rsidRDefault="00E64969">
      <w:r>
        <w:separator/>
      </w:r>
    </w:p>
  </w:footnote>
  <w:footnote w:type="continuationSeparator" w:id="0">
    <w:p w:rsidR="00FE17E7" w:rsidRDefault="00E64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7E7" w:rsidRDefault="00E64969">
    <w:pPr>
      <w:pStyle w:val="af5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FE17E7" w:rsidRDefault="00FE17E7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7E7" w:rsidRDefault="00E64969">
    <w:pPr>
      <w:pStyle w:val="af5"/>
      <w:framePr w:wrap="around" w:vAnchor="text" w:hAnchor="margin" w:xAlign="center" w:y="1"/>
      <w:ind w:firstLine="284"/>
      <w:rPr>
        <w:rStyle w:val="af9"/>
        <w:rFonts w:ascii="PT Astra Serif" w:eastAsia="PT Astra Serif" w:hAnsi="PT Astra Serif" w:cs="PT Astra Serif"/>
        <w:b w:val="0"/>
        <w:sz w:val="24"/>
      </w:rPr>
    </w:pPr>
    <w:r>
      <w:rPr>
        <w:rStyle w:val="af9"/>
        <w:rFonts w:ascii="PT Astra Serif" w:eastAsia="PT Astra Serif" w:hAnsi="PT Astra Serif" w:cs="PT Astra Serif"/>
        <w:b w:val="0"/>
        <w:sz w:val="24"/>
      </w:rPr>
      <w:fldChar w:fldCharType="begin"/>
    </w:r>
    <w:r>
      <w:rPr>
        <w:rStyle w:val="af9"/>
        <w:rFonts w:ascii="PT Astra Serif" w:eastAsia="PT Astra Serif" w:hAnsi="PT Astra Serif" w:cs="PT Astra Serif"/>
        <w:b w:val="0"/>
        <w:sz w:val="24"/>
      </w:rPr>
      <w:instrText xml:space="preserve">PAGE  </w:instrText>
    </w:r>
    <w:r>
      <w:rPr>
        <w:rStyle w:val="af9"/>
        <w:rFonts w:ascii="PT Astra Serif" w:eastAsia="PT Astra Serif" w:hAnsi="PT Astra Serif" w:cs="PT Astra Serif"/>
        <w:b w:val="0"/>
        <w:sz w:val="24"/>
      </w:rPr>
      <w:fldChar w:fldCharType="separate"/>
    </w:r>
    <w:r w:rsidR="00001345">
      <w:rPr>
        <w:rStyle w:val="af9"/>
        <w:rFonts w:ascii="PT Astra Serif" w:eastAsia="PT Astra Serif" w:hAnsi="PT Astra Serif" w:cs="PT Astra Serif"/>
        <w:b w:val="0"/>
        <w:noProof/>
        <w:sz w:val="24"/>
      </w:rPr>
      <w:t>10</w:t>
    </w:r>
    <w:r>
      <w:rPr>
        <w:rStyle w:val="af9"/>
        <w:rFonts w:ascii="PT Astra Serif" w:eastAsia="PT Astra Serif" w:hAnsi="PT Astra Serif" w:cs="PT Astra Serif"/>
        <w:b w:val="0"/>
        <w:sz w:val="24"/>
      </w:rPr>
      <w:fldChar w:fldCharType="end"/>
    </w:r>
  </w:p>
  <w:p w:rsidR="00FE17E7" w:rsidRDefault="00FE17E7">
    <w:pPr>
      <w:pStyle w:val="af5"/>
      <w:rPr>
        <w:rFonts w:ascii="PT Astra Serif" w:eastAsia="PT Astra Serif" w:hAnsi="PT Astra Serif" w:cs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7E7" w:rsidRDefault="00E64969">
    <w:pPr>
      <w:spacing w:after="120"/>
      <w:ind w:firstLine="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 wp14:anchorId="3D923949" wp14:editId="2DAC73AC">
              <wp:extent cx="723265" cy="652145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9pt;height:51.3pt;">
              <v:path textboxrect="0,0,0,0"/>
              <v:imagedata r:id="rId2" o:title=""/>
            </v:shape>
          </w:pict>
        </mc:Fallback>
      </mc:AlternateContent>
    </w:r>
  </w:p>
  <w:p w:rsidR="00FE17E7" w:rsidRDefault="00E64969">
    <w:pPr>
      <w:pStyle w:val="af5"/>
      <w:spacing w:before="0" w:after="0" w:line="360" w:lineRule="exact"/>
      <w:ind w:firstLine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E17E7" w:rsidRDefault="00E64969">
    <w:pPr>
      <w:pStyle w:val="af5"/>
      <w:spacing w:before="240" w:after="0"/>
      <w:ind w:firstLine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E17E7" w:rsidRDefault="00FE17E7">
    <w:pPr>
      <w:pStyle w:val="af5"/>
      <w:spacing w:before="240" w:after="0"/>
      <w:ind w:firstLine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7E7" w:rsidRDefault="00FE17E7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5DE2"/>
    <w:multiLevelType w:val="hybridMultilevel"/>
    <w:tmpl w:val="F126D404"/>
    <w:lvl w:ilvl="0" w:tplc="35DEEC6C">
      <w:start w:val="1"/>
      <w:numFmt w:val="decimal"/>
      <w:lvlText w:val="%1)"/>
      <w:lvlJc w:val="left"/>
    </w:lvl>
    <w:lvl w:ilvl="1" w:tplc="9B860FCC">
      <w:start w:val="1"/>
      <w:numFmt w:val="lowerLetter"/>
      <w:lvlText w:val="%2."/>
      <w:lvlJc w:val="left"/>
      <w:pPr>
        <w:ind w:left="1440" w:hanging="360"/>
      </w:pPr>
    </w:lvl>
    <w:lvl w:ilvl="2" w:tplc="46128EE4">
      <w:start w:val="1"/>
      <w:numFmt w:val="lowerRoman"/>
      <w:lvlText w:val="%3."/>
      <w:lvlJc w:val="right"/>
      <w:pPr>
        <w:ind w:left="2160" w:hanging="180"/>
      </w:pPr>
    </w:lvl>
    <w:lvl w:ilvl="3" w:tplc="4A783F36">
      <w:start w:val="1"/>
      <w:numFmt w:val="decimal"/>
      <w:lvlText w:val="%4."/>
      <w:lvlJc w:val="left"/>
      <w:pPr>
        <w:ind w:left="2880" w:hanging="360"/>
      </w:pPr>
    </w:lvl>
    <w:lvl w:ilvl="4" w:tplc="8C14857E">
      <w:start w:val="1"/>
      <w:numFmt w:val="lowerLetter"/>
      <w:lvlText w:val="%5."/>
      <w:lvlJc w:val="left"/>
      <w:pPr>
        <w:ind w:left="3600" w:hanging="360"/>
      </w:pPr>
    </w:lvl>
    <w:lvl w:ilvl="5" w:tplc="95DA47DA">
      <w:start w:val="1"/>
      <w:numFmt w:val="lowerRoman"/>
      <w:lvlText w:val="%6."/>
      <w:lvlJc w:val="right"/>
      <w:pPr>
        <w:ind w:left="4320" w:hanging="180"/>
      </w:pPr>
    </w:lvl>
    <w:lvl w:ilvl="6" w:tplc="DBB66BDE">
      <w:start w:val="1"/>
      <w:numFmt w:val="decimal"/>
      <w:lvlText w:val="%7."/>
      <w:lvlJc w:val="left"/>
      <w:pPr>
        <w:ind w:left="5040" w:hanging="360"/>
      </w:pPr>
    </w:lvl>
    <w:lvl w:ilvl="7" w:tplc="B97EA6BA">
      <w:start w:val="1"/>
      <w:numFmt w:val="lowerLetter"/>
      <w:lvlText w:val="%8."/>
      <w:lvlJc w:val="left"/>
      <w:pPr>
        <w:ind w:left="5760" w:hanging="360"/>
      </w:pPr>
    </w:lvl>
    <w:lvl w:ilvl="8" w:tplc="B1D6F9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7E7"/>
    <w:rsid w:val="00001345"/>
    <w:rsid w:val="001D5813"/>
    <w:rsid w:val="00576899"/>
    <w:rsid w:val="00667A91"/>
    <w:rsid w:val="006C2A93"/>
    <w:rsid w:val="00883D7A"/>
    <w:rsid w:val="00E15F94"/>
    <w:rsid w:val="00E64969"/>
    <w:rsid w:val="00EA2747"/>
    <w:rsid w:val="00F7713E"/>
    <w:rsid w:val="00FE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6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No Spacing"/>
    <w:uiPriority w:val="1"/>
    <w:qFormat/>
    <w:pPr>
      <w:spacing w:after="0" w:line="240" w:lineRule="auto"/>
    </w:pPr>
  </w:style>
  <w:style w:type="paragraph" w:styleId="a9">
    <w:name w:val="Title"/>
    <w:basedOn w:val="a"/>
    <w:next w:val="a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basedOn w:val="a0"/>
    <w:link w:val="a9"/>
    <w:uiPriority w:val="10"/>
    <w:rPr>
      <w:sz w:val="48"/>
      <w:szCs w:val="48"/>
    </w:rPr>
  </w:style>
  <w:style w:type="paragraph" w:styleId="ab">
    <w:name w:val="Subtitle"/>
    <w:basedOn w:val="a"/>
    <w:next w:val="a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basedOn w:val="a"/>
    <w:next w:val="a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4">
    <w:name w:val="TOC Heading"/>
    <w:uiPriority w:val="39"/>
    <w:unhideWhenUsed/>
  </w:style>
  <w:style w:type="paragraph" w:styleId="af5">
    <w:name w:val="header"/>
    <w:basedOn w:val="a"/>
    <w:link w:val="af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0"/>
    <w:link w:val="af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7">
    <w:name w:val="footer"/>
    <w:basedOn w:val="a"/>
    <w:link w:val="af8"/>
    <w:pPr>
      <w:tabs>
        <w:tab w:val="center" w:pos="4153"/>
        <w:tab w:val="right" w:pos="8306"/>
      </w:tabs>
    </w:pPr>
  </w:style>
  <w:style w:type="character" w:customStyle="1" w:styleId="af8">
    <w:name w:val="Нижний колонтитул Знак"/>
    <w:basedOn w:val="a0"/>
    <w:link w:val="af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9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6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No Spacing"/>
    <w:uiPriority w:val="1"/>
    <w:qFormat/>
    <w:pPr>
      <w:spacing w:after="0" w:line="240" w:lineRule="auto"/>
    </w:pPr>
  </w:style>
  <w:style w:type="paragraph" w:styleId="a9">
    <w:name w:val="Title"/>
    <w:basedOn w:val="a"/>
    <w:next w:val="a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basedOn w:val="a0"/>
    <w:link w:val="a9"/>
    <w:uiPriority w:val="10"/>
    <w:rPr>
      <w:sz w:val="48"/>
      <w:szCs w:val="48"/>
    </w:rPr>
  </w:style>
  <w:style w:type="paragraph" w:styleId="ab">
    <w:name w:val="Subtitle"/>
    <w:basedOn w:val="a"/>
    <w:next w:val="a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basedOn w:val="a"/>
    <w:next w:val="a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4">
    <w:name w:val="TOC Heading"/>
    <w:uiPriority w:val="39"/>
    <w:unhideWhenUsed/>
  </w:style>
  <w:style w:type="paragraph" w:styleId="af5">
    <w:name w:val="header"/>
    <w:basedOn w:val="a"/>
    <w:link w:val="af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0"/>
    <w:link w:val="af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7">
    <w:name w:val="footer"/>
    <w:basedOn w:val="a"/>
    <w:link w:val="af8"/>
    <w:pPr>
      <w:tabs>
        <w:tab w:val="center" w:pos="4153"/>
        <w:tab w:val="right" w:pos="8306"/>
      </w:tabs>
    </w:pPr>
  </w:style>
  <w:style w:type="character" w:customStyle="1" w:styleId="af8">
    <w:name w:val="Нижний колонтитул Знак"/>
    <w:basedOn w:val="a0"/>
    <w:link w:val="af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9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3147</Words>
  <Characters>17942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Викторовна Рыжова</dc:creator>
  <cp:lastModifiedBy>Любовь Ивановна Самошкина</cp:lastModifiedBy>
  <cp:revision>2</cp:revision>
  <cp:lastPrinted>2021-03-18T06:27:00Z</cp:lastPrinted>
  <dcterms:created xsi:type="dcterms:W3CDTF">2021-03-23T05:19:00Z</dcterms:created>
  <dcterms:modified xsi:type="dcterms:W3CDTF">2021-03-23T05:19:00Z</dcterms:modified>
</cp:coreProperties>
</file>