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CBA" w:rsidRPr="0043090F" w:rsidRDefault="00DE6CBA" w:rsidP="000F5BB6">
      <w:pPr>
        <w:pStyle w:val="21"/>
        <w:tabs>
          <w:tab w:val="left" w:pos="9355"/>
        </w:tabs>
        <w:spacing w:before="0"/>
        <w:ind w:right="-1"/>
        <w:jc w:val="left"/>
        <w:rPr>
          <w:sz w:val="24"/>
          <w:szCs w:val="24"/>
        </w:rPr>
      </w:pPr>
      <w:bookmarkStart w:id="0" w:name="_GoBack"/>
      <w:bookmarkEnd w:id="0"/>
    </w:p>
    <w:p w:rsidR="00DE6CBA" w:rsidRPr="00961872" w:rsidRDefault="00961872" w:rsidP="00961872">
      <w:pPr>
        <w:pStyle w:val="21"/>
        <w:tabs>
          <w:tab w:val="left" w:pos="8222"/>
        </w:tabs>
        <w:spacing w:before="0"/>
        <w:ind w:right="5670"/>
        <w:jc w:val="left"/>
        <w:rPr>
          <w:szCs w:val="26"/>
        </w:rPr>
      </w:pPr>
      <w:r>
        <w:rPr>
          <w:szCs w:val="26"/>
        </w:rPr>
        <w:t>30.12.2015</w:t>
      </w:r>
      <w:r>
        <w:rPr>
          <w:szCs w:val="26"/>
        </w:rPr>
        <w:tab/>
        <w:t xml:space="preserve"> № 492а</w:t>
      </w:r>
    </w:p>
    <w:p w:rsidR="00B0420C" w:rsidRPr="0043090F" w:rsidRDefault="00B0420C" w:rsidP="00DE6CBA">
      <w:pPr>
        <w:pStyle w:val="21"/>
        <w:spacing w:before="0"/>
        <w:ind w:right="5670"/>
        <w:rPr>
          <w:sz w:val="22"/>
        </w:rPr>
      </w:pPr>
    </w:p>
    <w:p w:rsidR="00B0420C" w:rsidRPr="00B0420C" w:rsidRDefault="00B0420C" w:rsidP="00B0420C">
      <w:pPr>
        <w:widowControl w:val="0"/>
        <w:autoSpaceDE w:val="0"/>
        <w:autoSpaceDN w:val="0"/>
        <w:adjustRightInd w:val="0"/>
        <w:ind w:firstLine="0"/>
        <w:jc w:val="center"/>
        <w:rPr>
          <w:bCs/>
          <w:szCs w:val="26"/>
        </w:rPr>
      </w:pPr>
      <w:r w:rsidRPr="00B0420C">
        <w:rPr>
          <w:bCs/>
          <w:szCs w:val="26"/>
        </w:rPr>
        <w:t xml:space="preserve">О внесении изменений в постановление </w:t>
      </w:r>
      <w:r>
        <w:rPr>
          <w:bCs/>
          <w:szCs w:val="26"/>
        </w:rPr>
        <w:t>А</w:t>
      </w:r>
      <w:r w:rsidRPr="00B0420C">
        <w:rPr>
          <w:bCs/>
          <w:szCs w:val="26"/>
        </w:rPr>
        <w:t>дминистрации</w:t>
      </w:r>
    </w:p>
    <w:p w:rsidR="00B0420C" w:rsidRPr="00B0420C" w:rsidRDefault="00B0420C" w:rsidP="00B0420C">
      <w:pPr>
        <w:widowControl w:val="0"/>
        <w:autoSpaceDE w:val="0"/>
        <w:autoSpaceDN w:val="0"/>
        <w:adjustRightInd w:val="0"/>
        <w:ind w:firstLine="0"/>
        <w:jc w:val="center"/>
        <w:rPr>
          <w:bCs/>
          <w:szCs w:val="26"/>
        </w:rPr>
      </w:pPr>
      <w:r w:rsidRPr="00B0420C">
        <w:rPr>
          <w:bCs/>
          <w:szCs w:val="26"/>
        </w:rPr>
        <w:t>Томской области от 08.08.2012 №</w:t>
      </w:r>
      <w:r w:rsidR="0010093E">
        <w:rPr>
          <w:bCs/>
          <w:szCs w:val="26"/>
        </w:rPr>
        <w:t> </w:t>
      </w:r>
      <w:r w:rsidRPr="00B0420C">
        <w:rPr>
          <w:bCs/>
          <w:szCs w:val="26"/>
        </w:rPr>
        <w:t>303а</w:t>
      </w:r>
    </w:p>
    <w:p w:rsidR="00B0420C" w:rsidRDefault="00B0420C" w:rsidP="00B0420C">
      <w:pPr>
        <w:widowControl w:val="0"/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B0420C" w:rsidRPr="00B0420C" w:rsidRDefault="00B0420C" w:rsidP="00B0420C">
      <w:pPr>
        <w:widowControl w:val="0"/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B0420C" w:rsidRDefault="00B0420C" w:rsidP="00B0420C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420C">
        <w:rPr>
          <w:szCs w:val="26"/>
        </w:rPr>
        <w:t xml:space="preserve">С целью совершенствования нормативного правового акта </w:t>
      </w:r>
    </w:p>
    <w:p w:rsidR="00B0420C" w:rsidRPr="00B0420C" w:rsidRDefault="00B0420C" w:rsidP="00B0420C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420C">
        <w:rPr>
          <w:szCs w:val="26"/>
        </w:rPr>
        <w:t>ПОСТАНОВЛЯЮ:</w:t>
      </w:r>
    </w:p>
    <w:p w:rsidR="00B0420C" w:rsidRPr="00B0420C" w:rsidRDefault="00B0420C" w:rsidP="00B0420C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1. </w:t>
      </w:r>
      <w:r w:rsidRPr="00B0420C">
        <w:rPr>
          <w:szCs w:val="26"/>
        </w:rPr>
        <w:t xml:space="preserve">Внести в </w:t>
      </w:r>
      <w:hyperlink r:id="rId9" w:history="1">
        <w:r w:rsidRPr="00B0420C">
          <w:rPr>
            <w:szCs w:val="26"/>
          </w:rPr>
          <w:t>постановление</w:t>
        </w:r>
      </w:hyperlink>
      <w:r w:rsidRPr="00B0420C">
        <w:rPr>
          <w:szCs w:val="26"/>
        </w:rPr>
        <w:t xml:space="preserve"> Администрации Томской области от 08.08.2012            №</w:t>
      </w:r>
      <w:r>
        <w:rPr>
          <w:szCs w:val="26"/>
        </w:rPr>
        <w:t> 303а «</w:t>
      </w:r>
      <w:r w:rsidRPr="00B0420C">
        <w:rPr>
          <w:szCs w:val="26"/>
        </w:rPr>
        <w:t>О системе оплаты труда руководителей, их заместителей и главных бухгалтеров областных государственных автономных, казенных и бюджетных учреждений</w:t>
      </w:r>
      <w:r>
        <w:rPr>
          <w:szCs w:val="26"/>
        </w:rPr>
        <w:t>»</w:t>
      </w:r>
      <w:r w:rsidRPr="00B0420C">
        <w:rPr>
          <w:szCs w:val="26"/>
        </w:rPr>
        <w:t xml:space="preserve"> следующие изменения:</w:t>
      </w:r>
    </w:p>
    <w:p w:rsidR="00B0420C" w:rsidRPr="00B0420C" w:rsidRDefault="00B0420C" w:rsidP="00B0420C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420C">
        <w:rPr>
          <w:szCs w:val="26"/>
        </w:rPr>
        <w:t xml:space="preserve">в Положении о системе оплаты труда руководителей, их заместителей </w:t>
      </w:r>
      <w:r>
        <w:rPr>
          <w:szCs w:val="26"/>
        </w:rPr>
        <w:br/>
      </w:r>
      <w:r w:rsidRPr="00B0420C">
        <w:rPr>
          <w:szCs w:val="26"/>
        </w:rPr>
        <w:t xml:space="preserve">и главных бухгалтеров областных государственных автономных, казенных </w:t>
      </w:r>
      <w:r>
        <w:rPr>
          <w:szCs w:val="26"/>
        </w:rPr>
        <w:br/>
      </w:r>
      <w:r w:rsidRPr="00B0420C">
        <w:rPr>
          <w:szCs w:val="26"/>
        </w:rPr>
        <w:t>и бюджетных учреждений, утвержденном указанным постановлением</w:t>
      </w:r>
      <w:r>
        <w:rPr>
          <w:szCs w:val="26"/>
        </w:rPr>
        <w:t>:</w:t>
      </w:r>
    </w:p>
    <w:p w:rsidR="00B0420C" w:rsidRPr="00B0420C" w:rsidRDefault="00B0420C" w:rsidP="00B0420C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420C">
        <w:rPr>
          <w:szCs w:val="26"/>
        </w:rPr>
        <w:t>1)</w:t>
      </w:r>
      <w:r>
        <w:rPr>
          <w:szCs w:val="26"/>
        </w:rPr>
        <w:t> </w:t>
      </w:r>
      <w:r w:rsidRPr="00B0420C">
        <w:rPr>
          <w:szCs w:val="26"/>
        </w:rPr>
        <w:t xml:space="preserve">наименование главы 12-2 изложить в следующей редакции: </w:t>
      </w:r>
      <w:r>
        <w:rPr>
          <w:szCs w:val="26"/>
        </w:rPr>
        <w:br/>
      </w:r>
      <w:r w:rsidRPr="00B0420C">
        <w:rPr>
          <w:szCs w:val="26"/>
        </w:rPr>
        <w:t>«Особенности оплаты труда руководителей, их заместителей и главных бухгалтеров областных государственных автономных и казенных учреждений, подведомственных Департаменту по культуре и туризму Томской области»</w:t>
      </w:r>
      <w:r>
        <w:rPr>
          <w:szCs w:val="26"/>
        </w:rPr>
        <w:t>;</w:t>
      </w:r>
    </w:p>
    <w:p w:rsidR="00B0420C" w:rsidRDefault="00B0420C" w:rsidP="00B0420C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420C">
        <w:rPr>
          <w:szCs w:val="26"/>
        </w:rPr>
        <w:t>2)</w:t>
      </w:r>
      <w:r>
        <w:rPr>
          <w:szCs w:val="26"/>
        </w:rPr>
        <w:t> </w:t>
      </w:r>
      <w:r w:rsidRPr="00B0420C">
        <w:rPr>
          <w:szCs w:val="26"/>
        </w:rPr>
        <w:t>дополнить пунктом 38-6.1 следующего содержания</w:t>
      </w:r>
      <w:r>
        <w:rPr>
          <w:szCs w:val="26"/>
        </w:rPr>
        <w:t>:</w:t>
      </w:r>
    </w:p>
    <w:p w:rsidR="00B0420C" w:rsidRPr="00B0420C" w:rsidRDefault="00B0420C" w:rsidP="00B0420C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420C">
        <w:rPr>
          <w:szCs w:val="26"/>
        </w:rPr>
        <w:t>«</w:t>
      </w:r>
      <w:r>
        <w:rPr>
          <w:szCs w:val="26"/>
        </w:rPr>
        <w:t>38-6.1. </w:t>
      </w:r>
      <w:r w:rsidRPr="00B0420C">
        <w:rPr>
          <w:szCs w:val="26"/>
        </w:rPr>
        <w:t>Руководителям областных государственных образовательных автономных учреждений при наличии у них присвоенной квалификационной категории устанавливается ежемесячная надбавка за квалификационную категорию в следующих размерах:</w:t>
      </w:r>
    </w:p>
    <w:p w:rsidR="00B0420C" w:rsidRPr="00B0420C" w:rsidRDefault="00B0420C" w:rsidP="00B0420C">
      <w:pPr>
        <w:autoSpaceDE w:val="0"/>
        <w:autoSpaceDN w:val="0"/>
        <w:adjustRightInd w:val="0"/>
        <w:jc w:val="both"/>
        <w:rPr>
          <w:szCs w:val="26"/>
        </w:rPr>
      </w:pPr>
      <w:r w:rsidRPr="00B0420C">
        <w:rPr>
          <w:szCs w:val="26"/>
        </w:rPr>
        <w:t xml:space="preserve">за первую квалификационную категорию </w:t>
      </w:r>
      <w:r>
        <w:rPr>
          <w:szCs w:val="26"/>
        </w:rPr>
        <w:t>–</w:t>
      </w:r>
      <w:r w:rsidRPr="00B0420C">
        <w:rPr>
          <w:szCs w:val="26"/>
        </w:rPr>
        <w:t xml:space="preserve"> 1350 рублей;</w:t>
      </w:r>
    </w:p>
    <w:p w:rsidR="00B0420C" w:rsidRPr="00B0420C" w:rsidRDefault="00B0420C" w:rsidP="00B0420C">
      <w:pPr>
        <w:autoSpaceDE w:val="0"/>
        <w:autoSpaceDN w:val="0"/>
        <w:adjustRightInd w:val="0"/>
        <w:jc w:val="both"/>
        <w:rPr>
          <w:szCs w:val="26"/>
        </w:rPr>
      </w:pPr>
      <w:r w:rsidRPr="00B0420C">
        <w:rPr>
          <w:szCs w:val="26"/>
        </w:rPr>
        <w:t xml:space="preserve">за высшую квалификационную категорию </w:t>
      </w:r>
      <w:r>
        <w:rPr>
          <w:szCs w:val="26"/>
        </w:rPr>
        <w:t>–</w:t>
      </w:r>
      <w:r w:rsidRPr="00B0420C">
        <w:rPr>
          <w:szCs w:val="26"/>
        </w:rPr>
        <w:t xml:space="preserve"> 2025 рублей.</w:t>
      </w:r>
    </w:p>
    <w:p w:rsidR="00B0420C" w:rsidRPr="00B0420C" w:rsidRDefault="00B0420C" w:rsidP="00B0420C">
      <w:pPr>
        <w:autoSpaceDE w:val="0"/>
        <w:autoSpaceDN w:val="0"/>
        <w:adjustRightInd w:val="0"/>
        <w:jc w:val="both"/>
        <w:rPr>
          <w:szCs w:val="26"/>
        </w:rPr>
      </w:pPr>
      <w:r w:rsidRPr="00B0420C">
        <w:rPr>
          <w:szCs w:val="26"/>
        </w:rPr>
        <w:t xml:space="preserve">Ежемесячная надбавка за квалификационную категорию выплачивается </w:t>
      </w:r>
      <w:r>
        <w:rPr>
          <w:szCs w:val="26"/>
        </w:rPr>
        <w:br/>
      </w:r>
      <w:r w:rsidRPr="00B0420C">
        <w:rPr>
          <w:szCs w:val="26"/>
        </w:rPr>
        <w:t>до окончания срока действия соответствующей квалификационной категории.</w:t>
      </w:r>
    </w:p>
    <w:p w:rsidR="00B0420C" w:rsidRPr="00B0420C" w:rsidRDefault="00B0420C" w:rsidP="00B0420C">
      <w:pPr>
        <w:autoSpaceDE w:val="0"/>
        <w:autoSpaceDN w:val="0"/>
        <w:adjustRightInd w:val="0"/>
        <w:jc w:val="both"/>
        <w:rPr>
          <w:szCs w:val="26"/>
        </w:rPr>
      </w:pPr>
      <w:proofErr w:type="gramStart"/>
      <w:r w:rsidRPr="00B0420C">
        <w:rPr>
          <w:szCs w:val="26"/>
        </w:rPr>
        <w:t>Работающим</w:t>
      </w:r>
      <w:proofErr w:type="gramEnd"/>
      <w:r w:rsidRPr="00B0420C">
        <w:rPr>
          <w:szCs w:val="26"/>
        </w:rPr>
        <w:t xml:space="preserve"> на условиях неполного рабочего времени начисление указанной надбавки производится пропорционально отработанному времени.»</w:t>
      </w:r>
      <w:r>
        <w:rPr>
          <w:szCs w:val="26"/>
        </w:rPr>
        <w:t>;</w:t>
      </w:r>
    </w:p>
    <w:p w:rsidR="00B0420C" w:rsidRPr="00B0420C" w:rsidRDefault="00B0420C" w:rsidP="00B0420C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420C">
        <w:rPr>
          <w:szCs w:val="26"/>
        </w:rPr>
        <w:t>3)</w:t>
      </w:r>
      <w:r>
        <w:rPr>
          <w:szCs w:val="26"/>
        </w:rPr>
        <w:t> </w:t>
      </w:r>
      <w:r w:rsidRPr="00B0420C">
        <w:rPr>
          <w:szCs w:val="26"/>
        </w:rPr>
        <w:t xml:space="preserve">в приложении </w:t>
      </w:r>
      <w:r>
        <w:rPr>
          <w:szCs w:val="26"/>
        </w:rPr>
        <w:t>№ </w:t>
      </w:r>
      <w:r w:rsidRPr="00B0420C">
        <w:rPr>
          <w:szCs w:val="26"/>
        </w:rPr>
        <w:t>20:</w:t>
      </w:r>
    </w:p>
    <w:p w:rsidR="00B0420C" w:rsidRPr="00B0420C" w:rsidRDefault="00B0420C" w:rsidP="00B0420C">
      <w:pPr>
        <w:widowControl w:val="0"/>
        <w:autoSpaceDE w:val="0"/>
        <w:autoSpaceDN w:val="0"/>
        <w:adjustRightInd w:val="0"/>
        <w:jc w:val="both"/>
        <w:rPr>
          <w:szCs w:val="26"/>
        </w:rPr>
      </w:pPr>
      <w:proofErr w:type="gramStart"/>
      <w:r w:rsidRPr="00B0420C">
        <w:rPr>
          <w:szCs w:val="26"/>
        </w:rPr>
        <w:t>а)</w:t>
      </w:r>
      <w:r>
        <w:rPr>
          <w:szCs w:val="26"/>
        </w:rPr>
        <w:t> </w:t>
      </w:r>
      <w:r w:rsidR="006A6153">
        <w:rPr>
          <w:szCs w:val="26"/>
        </w:rPr>
        <w:t>таблицу </w:t>
      </w:r>
      <w:r w:rsidRPr="00B0420C">
        <w:rPr>
          <w:szCs w:val="26"/>
        </w:rPr>
        <w:t xml:space="preserve">2 «Годовой премиальный фонд руководителей областных государственных автономных и казенных учреждений (без учета начислений страховых взносов в государственные внебюджетные фонды и с учетом районного коэффициента </w:t>
      </w:r>
      <w:r w:rsidR="006A6153">
        <w:rPr>
          <w:szCs w:val="26"/>
        </w:rPr>
        <w:t xml:space="preserve">к </w:t>
      </w:r>
      <w:r w:rsidRPr="00B0420C">
        <w:rPr>
          <w:szCs w:val="26"/>
        </w:rPr>
        <w:t>заработной плат</w:t>
      </w:r>
      <w:r w:rsidR="006A6153">
        <w:rPr>
          <w:szCs w:val="26"/>
        </w:rPr>
        <w:t>е</w:t>
      </w:r>
      <w:r w:rsidRPr="00B0420C">
        <w:rPr>
          <w:szCs w:val="26"/>
        </w:rPr>
        <w:t xml:space="preserve">, процентной надбавки к заработной плате </w:t>
      </w:r>
      <w:r w:rsidR="006A6153">
        <w:rPr>
          <w:szCs w:val="26"/>
        </w:rPr>
        <w:br/>
      </w:r>
      <w:r w:rsidRPr="00B0420C">
        <w:rPr>
          <w:szCs w:val="26"/>
        </w:rPr>
        <w:t>за стаж работы в районах Крайнего Севера и приравненных к ним местностях)» изложить в редакции согласно приложению №</w:t>
      </w:r>
      <w:r>
        <w:rPr>
          <w:szCs w:val="26"/>
        </w:rPr>
        <w:t> </w:t>
      </w:r>
      <w:r w:rsidRPr="00B0420C">
        <w:rPr>
          <w:szCs w:val="26"/>
        </w:rPr>
        <w:t>1 к настоящему постановлению;</w:t>
      </w:r>
      <w:proofErr w:type="gramEnd"/>
    </w:p>
    <w:p w:rsidR="00B0420C" w:rsidRPr="00B0420C" w:rsidRDefault="00B0420C" w:rsidP="00B0420C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420C">
        <w:rPr>
          <w:szCs w:val="26"/>
        </w:rPr>
        <w:t>б)</w:t>
      </w:r>
      <w:r>
        <w:rPr>
          <w:szCs w:val="26"/>
        </w:rPr>
        <w:t> </w:t>
      </w:r>
      <w:r w:rsidR="006A6153">
        <w:rPr>
          <w:szCs w:val="26"/>
        </w:rPr>
        <w:t>таблицу </w:t>
      </w:r>
      <w:r w:rsidRPr="00B0420C">
        <w:rPr>
          <w:szCs w:val="26"/>
        </w:rPr>
        <w:t xml:space="preserve">2 «Годовой премиальный фонд руководителей областных государственных автономных и казенных учреждений (без учета начислений страховых взносов в государственные внебюджетные фонды и с учетом районного коэффициента </w:t>
      </w:r>
      <w:r w:rsidR="006A6153">
        <w:rPr>
          <w:szCs w:val="26"/>
        </w:rPr>
        <w:t xml:space="preserve">к </w:t>
      </w:r>
      <w:r w:rsidRPr="00B0420C">
        <w:rPr>
          <w:szCs w:val="26"/>
        </w:rPr>
        <w:t>заработной плат</w:t>
      </w:r>
      <w:r w:rsidR="006A6153">
        <w:rPr>
          <w:szCs w:val="26"/>
        </w:rPr>
        <w:t>е</w:t>
      </w:r>
      <w:r w:rsidRPr="00B0420C">
        <w:rPr>
          <w:szCs w:val="26"/>
        </w:rPr>
        <w:t xml:space="preserve">, процентной надбавки к заработной плате </w:t>
      </w:r>
      <w:r w:rsidR="006A6153">
        <w:rPr>
          <w:szCs w:val="26"/>
        </w:rPr>
        <w:br/>
      </w:r>
      <w:r w:rsidRPr="00B0420C">
        <w:rPr>
          <w:szCs w:val="26"/>
        </w:rPr>
        <w:lastRenderedPageBreak/>
        <w:t>за стаж работы в районах Крайнего Севера и приравненных к ним местностях)» изложить в редакции согласно приложению №</w:t>
      </w:r>
      <w:r>
        <w:rPr>
          <w:szCs w:val="26"/>
          <w:lang w:val="en-US"/>
        </w:rPr>
        <w:t> </w:t>
      </w:r>
      <w:r w:rsidRPr="00B0420C">
        <w:rPr>
          <w:szCs w:val="26"/>
        </w:rPr>
        <w:t>2 к настоящему постановлению;</w:t>
      </w:r>
    </w:p>
    <w:p w:rsidR="00B0420C" w:rsidRPr="00B0420C" w:rsidRDefault="00B0420C" w:rsidP="00B0420C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420C">
        <w:rPr>
          <w:szCs w:val="26"/>
        </w:rPr>
        <w:t>4)</w:t>
      </w:r>
      <w:r>
        <w:rPr>
          <w:szCs w:val="26"/>
          <w:lang w:val="en-US"/>
        </w:rPr>
        <w:t> </w:t>
      </w:r>
      <w:r w:rsidRPr="00B0420C">
        <w:rPr>
          <w:szCs w:val="26"/>
        </w:rPr>
        <w:t>в приложении №</w:t>
      </w:r>
      <w:r>
        <w:rPr>
          <w:szCs w:val="26"/>
          <w:lang w:val="en-US"/>
        </w:rPr>
        <w:t> </w:t>
      </w:r>
      <w:r w:rsidRPr="00B0420C">
        <w:rPr>
          <w:szCs w:val="26"/>
        </w:rPr>
        <w:t>1:</w:t>
      </w:r>
    </w:p>
    <w:p w:rsidR="00B0420C" w:rsidRPr="00B0420C" w:rsidRDefault="00B0420C" w:rsidP="00B0420C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420C">
        <w:rPr>
          <w:szCs w:val="26"/>
        </w:rPr>
        <w:t>а)</w:t>
      </w:r>
      <w:r>
        <w:rPr>
          <w:szCs w:val="26"/>
          <w:lang w:val="en-US"/>
        </w:rPr>
        <w:t> </w:t>
      </w:r>
      <w:r w:rsidRPr="00B0420C">
        <w:rPr>
          <w:szCs w:val="26"/>
        </w:rPr>
        <w:t>таблицу</w:t>
      </w:r>
      <w:r>
        <w:rPr>
          <w:szCs w:val="26"/>
          <w:lang w:val="en-US"/>
        </w:rPr>
        <w:t> </w:t>
      </w:r>
      <w:r w:rsidRPr="00B0420C">
        <w:rPr>
          <w:szCs w:val="26"/>
        </w:rPr>
        <w:t xml:space="preserve">4 «Максимальные размеры годовых премиальных фондов заместителей руководителей, главных бухгалтеров областных государственных автономных и казенных учреждений» изложить в </w:t>
      </w:r>
      <w:r>
        <w:rPr>
          <w:szCs w:val="26"/>
        </w:rPr>
        <w:t xml:space="preserve">редакции согласно </w:t>
      </w:r>
      <w:r w:rsidR="00145335">
        <w:rPr>
          <w:szCs w:val="26"/>
        </w:rPr>
        <w:br/>
      </w:r>
      <w:r>
        <w:rPr>
          <w:szCs w:val="26"/>
        </w:rPr>
        <w:t>приложению №</w:t>
      </w:r>
      <w:r>
        <w:rPr>
          <w:szCs w:val="26"/>
          <w:lang w:val="en-US"/>
        </w:rPr>
        <w:t> </w:t>
      </w:r>
      <w:r w:rsidRPr="00B0420C">
        <w:rPr>
          <w:szCs w:val="26"/>
        </w:rPr>
        <w:t xml:space="preserve">3 </w:t>
      </w:r>
      <w:r>
        <w:rPr>
          <w:szCs w:val="26"/>
        </w:rPr>
        <w:t>к настоящему постановлению;</w:t>
      </w:r>
    </w:p>
    <w:p w:rsidR="00B0420C" w:rsidRPr="00B0420C" w:rsidRDefault="00B0420C" w:rsidP="00B0420C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420C">
        <w:rPr>
          <w:szCs w:val="26"/>
        </w:rPr>
        <w:t>б)</w:t>
      </w:r>
      <w:r>
        <w:rPr>
          <w:szCs w:val="26"/>
        </w:rPr>
        <w:t> </w:t>
      </w:r>
      <w:r w:rsidRPr="00B0420C">
        <w:rPr>
          <w:szCs w:val="26"/>
        </w:rPr>
        <w:t>таблицу</w:t>
      </w:r>
      <w:r>
        <w:rPr>
          <w:szCs w:val="26"/>
        </w:rPr>
        <w:t> </w:t>
      </w:r>
      <w:r w:rsidRPr="00B0420C">
        <w:rPr>
          <w:szCs w:val="26"/>
        </w:rPr>
        <w:t>4 «Максимальные размеры годовых премиальных фондов заместителей руководителей, главных бухгалтеров областных государственных автономных и казенных учреждений» изложить в редакции</w:t>
      </w:r>
      <w:r>
        <w:rPr>
          <w:szCs w:val="26"/>
        </w:rPr>
        <w:t xml:space="preserve"> согласно </w:t>
      </w:r>
      <w:r w:rsidR="00145335">
        <w:rPr>
          <w:szCs w:val="26"/>
        </w:rPr>
        <w:br/>
      </w:r>
      <w:r>
        <w:rPr>
          <w:szCs w:val="26"/>
        </w:rPr>
        <w:t>приложению № </w:t>
      </w:r>
      <w:r w:rsidRPr="00B0420C">
        <w:rPr>
          <w:szCs w:val="26"/>
        </w:rPr>
        <w:t>4 к настоящему постановлению.</w:t>
      </w:r>
    </w:p>
    <w:p w:rsidR="00B0420C" w:rsidRPr="00B0420C" w:rsidRDefault="00B0420C" w:rsidP="00B0420C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420C">
        <w:rPr>
          <w:szCs w:val="26"/>
        </w:rPr>
        <w:t>2.</w:t>
      </w:r>
      <w:r>
        <w:rPr>
          <w:szCs w:val="26"/>
        </w:rPr>
        <w:t> </w:t>
      </w:r>
      <w:r w:rsidRPr="00B0420C">
        <w:rPr>
          <w:szCs w:val="26"/>
        </w:rPr>
        <w:t>Настоящее постановление вступает в силу по истечении 10 дней после дня его официального опубликования.</w:t>
      </w:r>
    </w:p>
    <w:p w:rsidR="00B0420C" w:rsidRPr="00B0420C" w:rsidRDefault="00B0420C" w:rsidP="00B0420C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420C">
        <w:rPr>
          <w:szCs w:val="26"/>
        </w:rPr>
        <w:t>Положения подпункта 2</w:t>
      </w:r>
      <w:r>
        <w:rPr>
          <w:szCs w:val="26"/>
        </w:rPr>
        <w:t>)</w:t>
      </w:r>
      <w:r w:rsidRPr="00B0420C">
        <w:rPr>
          <w:szCs w:val="26"/>
        </w:rPr>
        <w:t xml:space="preserve"> пункта 1 распространяются на правоотношения, возникшие с 1 сентября 2013 года.</w:t>
      </w:r>
    </w:p>
    <w:p w:rsidR="00B0420C" w:rsidRPr="00B0420C" w:rsidRDefault="00B0420C" w:rsidP="00B0420C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420C">
        <w:rPr>
          <w:szCs w:val="26"/>
        </w:rPr>
        <w:t>Положения подпункта а) подпункта 3</w:t>
      </w:r>
      <w:r>
        <w:rPr>
          <w:szCs w:val="26"/>
        </w:rPr>
        <w:t>)</w:t>
      </w:r>
      <w:r w:rsidRPr="00B0420C">
        <w:rPr>
          <w:szCs w:val="26"/>
        </w:rPr>
        <w:t xml:space="preserve"> и подпункта а) подпункта 4</w:t>
      </w:r>
      <w:r>
        <w:rPr>
          <w:szCs w:val="26"/>
        </w:rPr>
        <w:t>)</w:t>
      </w:r>
      <w:r w:rsidRPr="00B0420C">
        <w:rPr>
          <w:szCs w:val="26"/>
        </w:rPr>
        <w:t xml:space="preserve"> пункта 1 распространяются на правоотношения, возникшие с 1 мая 2015 года </w:t>
      </w:r>
      <w:r>
        <w:rPr>
          <w:szCs w:val="26"/>
        </w:rPr>
        <w:t xml:space="preserve">до </w:t>
      </w:r>
      <w:r w:rsidRPr="00B0420C">
        <w:rPr>
          <w:szCs w:val="26"/>
        </w:rPr>
        <w:t>1 января 2016 года.</w:t>
      </w:r>
    </w:p>
    <w:p w:rsidR="00B0420C" w:rsidRPr="00B0420C" w:rsidRDefault="00B0420C" w:rsidP="00B0420C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420C">
        <w:rPr>
          <w:szCs w:val="26"/>
        </w:rPr>
        <w:t>Положения подпункта б) подпункта 3</w:t>
      </w:r>
      <w:r>
        <w:rPr>
          <w:szCs w:val="26"/>
        </w:rPr>
        <w:t>)</w:t>
      </w:r>
      <w:r w:rsidRPr="00B0420C">
        <w:rPr>
          <w:szCs w:val="26"/>
        </w:rPr>
        <w:t xml:space="preserve"> и подпункта б) подпункта 4</w:t>
      </w:r>
      <w:r>
        <w:rPr>
          <w:szCs w:val="26"/>
        </w:rPr>
        <w:t>)</w:t>
      </w:r>
      <w:r w:rsidRPr="00B0420C">
        <w:rPr>
          <w:szCs w:val="26"/>
        </w:rPr>
        <w:t xml:space="preserve"> распространяются на правоотношения, возникшие с 1 января 2016 года.</w:t>
      </w:r>
    </w:p>
    <w:p w:rsidR="001917DE" w:rsidRDefault="001917DE" w:rsidP="004E29C8">
      <w:pPr>
        <w:pStyle w:val="31"/>
        <w:spacing w:before="0" w:line="360" w:lineRule="auto"/>
        <w:rPr>
          <w:sz w:val="26"/>
          <w:szCs w:val="26"/>
        </w:rPr>
      </w:pPr>
    </w:p>
    <w:p w:rsidR="001917DE" w:rsidRDefault="001917DE" w:rsidP="004E29C8">
      <w:pPr>
        <w:pStyle w:val="31"/>
        <w:spacing w:before="0" w:line="360" w:lineRule="auto"/>
        <w:rPr>
          <w:sz w:val="26"/>
          <w:szCs w:val="26"/>
        </w:rPr>
      </w:pPr>
    </w:p>
    <w:p w:rsidR="001917DE" w:rsidRDefault="001917DE" w:rsidP="004E29C8">
      <w:pPr>
        <w:pStyle w:val="31"/>
        <w:spacing w:before="0" w:line="360" w:lineRule="auto"/>
        <w:rPr>
          <w:sz w:val="26"/>
          <w:szCs w:val="26"/>
        </w:rPr>
      </w:pPr>
    </w:p>
    <w:p w:rsidR="001917DE" w:rsidRPr="00D31008" w:rsidRDefault="001917DE" w:rsidP="001917DE">
      <w:pPr>
        <w:tabs>
          <w:tab w:val="left" w:pos="7938"/>
        </w:tabs>
        <w:ind w:firstLine="0"/>
        <w:rPr>
          <w:szCs w:val="26"/>
        </w:rPr>
      </w:pPr>
      <w:r w:rsidRPr="00D31008">
        <w:rPr>
          <w:szCs w:val="26"/>
        </w:rPr>
        <w:t>Губернатор Томско</w:t>
      </w:r>
      <w:r w:rsidR="002C0780">
        <w:rPr>
          <w:szCs w:val="26"/>
        </w:rPr>
        <w:t xml:space="preserve">й области               </w:t>
      </w:r>
      <w:r>
        <w:rPr>
          <w:szCs w:val="26"/>
        </w:rPr>
        <w:t xml:space="preserve">    </w:t>
      </w:r>
      <w:r w:rsidRPr="00D31008">
        <w:rPr>
          <w:szCs w:val="26"/>
        </w:rPr>
        <w:t xml:space="preserve">         </w:t>
      </w:r>
      <w:r w:rsidR="00FE45C7">
        <w:rPr>
          <w:szCs w:val="26"/>
        </w:rPr>
        <w:t xml:space="preserve">        </w:t>
      </w:r>
      <w:r w:rsidRPr="00D31008">
        <w:rPr>
          <w:szCs w:val="26"/>
        </w:rPr>
        <w:t xml:space="preserve">       </w:t>
      </w:r>
      <w:r w:rsidR="00B0420C">
        <w:rPr>
          <w:szCs w:val="26"/>
        </w:rPr>
        <w:t xml:space="preserve">         </w:t>
      </w:r>
      <w:r w:rsidRPr="00D31008">
        <w:rPr>
          <w:szCs w:val="26"/>
        </w:rPr>
        <w:t xml:space="preserve">       </w:t>
      </w:r>
      <w:r>
        <w:rPr>
          <w:szCs w:val="26"/>
        </w:rPr>
        <w:t xml:space="preserve">           </w:t>
      </w:r>
      <w:r w:rsidR="00B0420C">
        <w:rPr>
          <w:szCs w:val="26"/>
          <w:lang w:val="en-US"/>
        </w:rPr>
        <w:t>C</w:t>
      </w:r>
      <w:r w:rsidR="008C3713">
        <w:rPr>
          <w:szCs w:val="26"/>
        </w:rPr>
        <w:t>.</w:t>
      </w:r>
      <w:proofErr w:type="spellStart"/>
      <w:r w:rsidR="00B0420C">
        <w:rPr>
          <w:szCs w:val="26"/>
        </w:rPr>
        <w:t>А.Жвачкин</w:t>
      </w:r>
      <w:proofErr w:type="spellEnd"/>
    </w:p>
    <w:p w:rsidR="001917DE" w:rsidRDefault="001917DE" w:rsidP="001917DE">
      <w:pPr>
        <w:pStyle w:val="31"/>
        <w:spacing w:before="60"/>
        <w:rPr>
          <w:sz w:val="26"/>
          <w:szCs w:val="26"/>
        </w:rPr>
      </w:pPr>
    </w:p>
    <w:p w:rsidR="001917DE" w:rsidRDefault="001917DE" w:rsidP="001917DE">
      <w:pPr>
        <w:pStyle w:val="31"/>
        <w:spacing w:before="60"/>
        <w:rPr>
          <w:sz w:val="26"/>
          <w:szCs w:val="26"/>
        </w:rPr>
      </w:pPr>
    </w:p>
    <w:p w:rsidR="001917DE" w:rsidRPr="00A46E2C" w:rsidRDefault="001917DE" w:rsidP="001917DE">
      <w:pPr>
        <w:pStyle w:val="31"/>
        <w:spacing w:before="60"/>
        <w:rPr>
          <w:sz w:val="26"/>
          <w:szCs w:val="26"/>
        </w:rPr>
      </w:pPr>
    </w:p>
    <w:p w:rsidR="001917DE" w:rsidRDefault="001917DE" w:rsidP="001917DE">
      <w:pPr>
        <w:pStyle w:val="31"/>
        <w:spacing w:before="60"/>
        <w:rPr>
          <w:sz w:val="26"/>
          <w:szCs w:val="26"/>
        </w:rPr>
      </w:pPr>
    </w:p>
    <w:p w:rsidR="001917DE" w:rsidRDefault="001917DE" w:rsidP="001917DE">
      <w:pPr>
        <w:pStyle w:val="31"/>
        <w:spacing w:before="60"/>
        <w:rPr>
          <w:sz w:val="26"/>
          <w:szCs w:val="26"/>
        </w:rPr>
      </w:pPr>
    </w:p>
    <w:p w:rsidR="001917DE" w:rsidRDefault="001917DE" w:rsidP="001917DE">
      <w:pPr>
        <w:pStyle w:val="31"/>
        <w:spacing w:before="60"/>
        <w:rPr>
          <w:sz w:val="26"/>
          <w:szCs w:val="26"/>
        </w:rPr>
      </w:pPr>
    </w:p>
    <w:p w:rsidR="002C0780" w:rsidRPr="00B0420C" w:rsidRDefault="002C0780" w:rsidP="001917DE">
      <w:pPr>
        <w:pStyle w:val="31"/>
        <w:spacing w:before="60"/>
        <w:rPr>
          <w:sz w:val="26"/>
          <w:szCs w:val="26"/>
        </w:rPr>
      </w:pPr>
    </w:p>
    <w:p w:rsidR="00B0420C" w:rsidRPr="00B0420C" w:rsidRDefault="00B0420C" w:rsidP="001917DE">
      <w:pPr>
        <w:pStyle w:val="31"/>
        <w:spacing w:before="60"/>
        <w:rPr>
          <w:sz w:val="26"/>
          <w:szCs w:val="26"/>
        </w:rPr>
      </w:pPr>
    </w:p>
    <w:p w:rsidR="00B0420C" w:rsidRPr="00B0420C" w:rsidRDefault="00B0420C" w:rsidP="001917DE">
      <w:pPr>
        <w:pStyle w:val="31"/>
        <w:spacing w:before="60"/>
        <w:rPr>
          <w:sz w:val="26"/>
          <w:szCs w:val="26"/>
        </w:rPr>
      </w:pPr>
    </w:p>
    <w:p w:rsidR="00B0420C" w:rsidRPr="00B0420C" w:rsidRDefault="00B0420C" w:rsidP="001917DE">
      <w:pPr>
        <w:pStyle w:val="31"/>
        <w:spacing w:before="60"/>
        <w:rPr>
          <w:sz w:val="26"/>
          <w:szCs w:val="26"/>
        </w:rPr>
      </w:pPr>
    </w:p>
    <w:p w:rsidR="00B0420C" w:rsidRPr="00B0420C" w:rsidRDefault="00B0420C" w:rsidP="001917DE">
      <w:pPr>
        <w:pStyle w:val="31"/>
        <w:spacing w:before="60"/>
        <w:rPr>
          <w:sz w:val="26"/>
          <w:szCs w:val="26"/>
        </w:rPr>
      </w:pPr>
    </w:p>
    <w:p w:rsidR="00B0420C" w:rsidRPr="00B0420C" w:rsidRDefault="00B0420C" w:rsidP="001917DE">
      <w:pPr>
        <w:pStyle w:val="31"/>
        <w:spacing w:before="60"/>
        <w:rPr>
          <w:sz w:val="26"/>
          <w:szCs w:val="26"/>
        </w:rPr>
      </w:pPr>
    </w:p>
    <w:p w:rsidR="00B0420C" w:rsidRPr="00B0420C" w:rsidRDefault="00B0420C" w:rsidP="001917DE">
      <w:pPr>
        <w:pStyle w:val="31"/>
        <w:spacing w:before="60"/>
        <w:rPr>
          <w:sz w:val="26"/>
          <w:szCs w:val="26"/>
        </w:rPr>
      </w:pPr>
    </w:p>
    <w:p w:rsidR="00B0420C" w:rsidRPr="00B0420C" w:rsidRDefault="00B0420C" w:rsidP="001917DE">
      <w:pPr>
        <w:pStyle w:val="31"/>
        <w:spacing w:before="60"/>
        <w:rPr>
          <w:sz w:val="26"/>
          <w:szCs w:val="26"/>
        </w:rPr>
      </w:pPr>
    </w:p>
    <w:p w:rsidR="00B0420C" w:rsidRPr="00B0420C" w:rsidRDefault="00B0420C" w:rsidP="001917DE">
      <w:pPr>
        <w:pStyle w:val="31"/>
        <w:spacing w:before="60"/>
        <w:rPr>
          <w:sz w:val="26"/>
          <w:szCs w:val="26"/>
        </w:rPr>
      </w:pPr>
    </w:p>
    <w:p w:rsidR="00B0420C" w:rsidRPr="00B0420C" w:rsidRDefault="00B0420C" w:rsidP="001917DE">
      <w:pPr>
        <w:pStyle w:val="31"/>
        <w:spacing w:before="60"/>
        <w:rPr>
          <w:sz w:val="26"/>
          <w:szCs w:val="26"/>
        </w:rPr>
      </w:pPr>
    </w:p>
    <w:p w:rsidR="001917DE" w:rsidRPr="005829F2" w:rsidRDefault="00B0420C" w:rsidP="001917DE">
      <w:pPr>
        <w:spacing w:before="120"/>
        <w:ind w:firstLine="0"/>
        <w:rPr>
          <w:sz w:val="22"/>
          <w:szCs w:val="22"/>
        </w:rPr>
      </w:pPr>
      <w:proofErr w:type="spellStart"/>
      <w:r>
        <w:rPr>
          <w:sz w:val="22"/>
          <w:szCs w:val="22"/>
        </w:rPr>
        <w:t>П</w:t>
      </w:r>
      <w:r w:rsidR="001917DE" w:rsidRPr="005829F2">
        <w:rPr>
          <w:sz w:val="22"/>
          <w:szCs w:val="22"/>
        </w:rPr>
        <w:t>.</w:t>
      </w:r>
      <w:r>
        <w:rPr>
          <w:sz w:val="22"/>
          <w:szCs w:val="22"/>
        </w:rPr>
        <w:t>Л</w:t>
      </w:r>
      <w:r w:rsidR="001917DE" w:rsidRPr="005829F2">
        <w:rPr>
          <w:sz w:val="22"/>
          <w:szCs w:val="22"/>
        </w:rPr>
        <w:t>.</w:t>
      </w:r>
      <w:r>
        <w:rPr>
          <w:sz w:val="22"/>
          <w:szCs w:val="22"/>
        </w:rPr>
        <w:t>Волк</w:t>
      </w:r>
      <w:proofErr w:type="spellEnd"/>
    </w:p>
    <w:p w:rsidR="001917DE" w:rsidRPr="00B0420C" w:rsidRDefault="001917DE" w:rsidP="001917DE">
      <w:pPr>
        <w:ind w:firstLine="0"/>
        <w:rPr>
          <w:sz w:val="22"/>
          <w:szCs w:val="22"/>
        </w:rPr>
      </w:pPr>
      <w:r w:rsidRPr="005829F2">
        <w:rPr>
          <w:sz w:val="22"/>
          <w:szCs w:val="22"/>
        </w:rPr>
        <w:t>0</w:t>
      </w:r>
      <w:r w:rsidR="00B0420C">
        <w:rPr>
          <w:sz w:val="22"/>
          <w:szCs w:val="22"/>
        </w:rPr>
        <w:t>111</w:t>
      </w:r>
      <w:r w:rsidRPr="005829F2">
        <w:rPr>
          <w:sz w:val="22"/>
          <w:szCs w:val="22"/>
          <w:lang w:val="en-US"/>
        </w:rPr>
        <w:t>vs</w:t>
      </w:r>
      <w:r w:rsidR="002C0780">
        <w:rPr>
          <w:sz w:val="22"/>
          <w:szCs w:val="22"/>
        </w:rPr>
        <w:t>0</w:t>
      </w:r>
      <w:r w:rsidR="00E66CCE">
        <w:rPr>
          <w:sz w:val="22"/>
          <w:szCs w:val="22"/>
        </w:rPr>
        <w:t>1</w:t>
      </w:r>
      <w:r w:rsidRPr="005829F2">
        <w:rPr>
          <w:sz w:val="22"/>
          <w:szCs w:val="22"/>
        </w:rPr>
        <w:t>.</w:t>
      </w:r>
      <w:r w:rsidRPr="005829F2">
        <w:rPr>
          <w:sz w:val="22"/>
          <w:szCs w:val="22"/>
          <w:lang w:val="en-US"/>
        </w:rPr>
        <w:t>pa</w:t>
      </w:r>
      <w:r w:rsidR="00B0420C">
        <w:rPr>
          <w:sz w:val="22"/>
          <w:szCs w:val="22"/>
          <w:lang w:val="en-US"/>
        </w:rPr>
        <w:t>p</w:t>
      </w:r>
      <w:r w:rsidRPr="005829F2">
        <w:rPr>
          <w:sz w:val="22"/>
          <w:szCs w:val="22"/>
        </w:rPr>
        <w:t>201</w:t>
      </w:r>
      <w:r w:rsidR="00B0420C" w:rsidRPr="00B0420C">
        <w:rPr>
          <w:sz w:val="22"/>
          <w:szCs w:val="22"/>
        </w:rPr>
        <w:t>6</w:t>
      </w:r>
    </w:p>
    <w:p w:rsidR="001917DE" w:rsidRPr="009064B3" w:rsidRDefault="001917DE" w:rsidP="001917DE">
      <w:pPr>
        <w:spacing w:before="60"/>
        <w:ind w:firstLine="0"/>
      </w:pPr>
    </w:p>
    <w:p w:rsidR="00764ABC" w:rsidRDefault="00764ABC">
      <w:pPr>
        <w:spacing w:before="120"/>
        <w:ind w:firstLine="0"/>
        <w:sectPr w:rsidR="00764ABC" w:rsidSect="008506E4">
          <w:headerReference w:type="even" r:id="rId10"/>
          <w:headerReference w:type="default" r:id="rId11"/>
          <w:footerReference w:type="default" r:id="rId12"/>
          <w:headerReference w:type="first" r:id="rId13"/>
          <w:type w:val="continuous"/>
          <w:pgSz w:w="11907" w:h="16840" w:code="9"/>
          <w:pgMar w:top="1418" w:right="851" w:bottom="851" w:left="1701" w:header="720" w:footer="567" w:gutter="0"/>
          <w:cols w:space="720"/>
          <w:titlePg/>
        </w:sectPr>
      </w:pPr>
    </w:p>
    <w:p w:rsidR="00764ABC" w:rsidRPr="00FE45C7" w:rsidRDefault="003E3CB2" w:rsidP="004E29C8">
      <w:pPr>
        <w:ind w:left="5812" w:firstLine="0"/>
        <w:rPr>
          <w:sz w:val="24"/>
        </w:rPr>
      </w:pPr>
      <w:r>
        <w:rPr>
          <w:sz w:val="24"/>
        </w:rPr>
        <w:lastRenderedPageBreak/>
        <w:t xml:space="preserve">Приложение </w:t>
      </w:r>
      <w:r w:rsidR="00B0420C">
        <w:rPr>
          <w:sz w:val="24"/>
        </w:rPr>
        <w:t>№ 1</w:t>
      </w:r>
    </w:p>
    <w:p w:rsidR="00764ABC" w:rsidRDefault="004E29C8" w:rsidP="004E29C8">
      <w:pPr>
        <w:ind w:left="5812" w:firstLine="0"/>
        <w:rPr>
          <w:sz w:val="24"/>
        </w:rPr>
      </w:pPr>
      <w:r>
        <w:rPr>
          <w:sz w:val="24"/>
        </w:rPr>
        <w:t xml:space="preserve">к </w:t>
      </w:r>
      <w:r w:rsidR="00FE45C7">
        <w:rPr>
          <w:sz w:val="24"/>
        </w:rPr>
        <w:t>постановлени</w:t>
      </w:r>
      <w:r>
        <w:rPr>
          <w:sz w:val="24"/>
        </w:rPr>
        <w:t>ю</w:t>
      </w:r>
      <w:r w:rsidR="00764ABC">
        <w:rPr>
          <w:sz w:val="24"/>
        </w:rPr>
        <w:t xml:space="preserve"> Администрации Томской области</w:t>
      </w:r>
    </w:p>
    <w:p w:rsidR="00764ABC" w:rsidRDefault="00764ABC" w:rsidP="004E29C8">
      <w:pPr>
        <w:ind w:left="5812" w:firstLine="0"/>
        <w:rPr>
          <w:sz w:val="24"/>
        </w:rPr>
      </w:pPr>
      <w:r>
        <w:rPr>
          <w:sz w:val="24"/>
        </w:rPr>
        <w:t>от</w:t>
      </w:r>
      <w:r w:rsidR="00961872">
        <w:rPr>
          <w:sz w:val="24"/>
        </w:rPr>
        <w:t xml:space="preserve"> 30.12.2015 № 492а</w:t>
      </w:r>
    </w:p>
    <w:p w:rsidR="00764ABC" w:rsidRPr="00665154" w:rsidRDefault="00764ABC">
      <w:pPr>
        <w:ind w:left="5670" w:firstLine="0"/>
      </w:pPr>
    </w:p>
    <w:p w:rsidR="00FE45C7" w:rsidRPr="00665154" w:rsidRDefault="00FE45C7">
      <w:pPr>
        <w:ind w:left="5670" w:firstLine="0"/>
      </w:pPr>
    </w:p>
    <w:p w:rsidR="00B0420C" w:rsidRPr="00B0420C" w:rsidRDefault="00B0420C" w:rsidP="00B0420C">
      <w:pPr>
        <w:ind w:firstLine="0"/>
        <w:jc w:val="center"/>
        <w:rPr>
          <w:szCs w:val="26"/>
        </w:rPr>
      </w:pPr>
      <w:r w:rsidRPr="00B0420C">
        <w:rPr>
          <w:szCs w:val="26"/>
        </w:rPr>
        <w:t xml:space="preserve">Таблица 2. Годовой премиальный фонд руководителей областных государственных автономных и казенных учреждений (без учета начислений страховых взносов </w:t>
      </w:r>
      <w:r>
        <w:rPr>
          <w:szCs w:val="26"/>
        </w:rPr>
        <w:br/>
      </w:r>
      <w:r w:rsidRPr="00B0420C">
        <w:rPr>
          <w:szCs w:val="26"/>
        </w:rPr>
        <w:t xml:space="preserve">в государственные внебюджетные фонды и с учетом районного коэффициента </w:t>
      </w:r>
      <w:r>
        <w:rPr>
          <w:szCs w:val="26"/>
        </w:rPr>
        <w:br/>
      </w:r>
      <w:r w:rsidRPr="00B0420C">
        <w:rPr>
          <w:szCs w:val="26"/>
        </w:rPr>
        <w:t xml:space="preserve">к заработной плате, процентной надбавки к заработной плате за стаж работы </w:t>
      </w:r>
      <w:r>
        <w:rPr>
          <w:szCs w:val="26"/>
        </w:rPr>
        <w:br/>
      </w:r>
      <w:r w:rsidRPr="00B0420C">
        <w:rPr>
          <w:szCs w:val="26"/>
        </w:rPr>
        <w:t>в районах Крайнего Севера и приравненных к ним местностях)</w:t>
      </w:r>
    </w:p>
    <w:p w:rsidR="00B0420C" w:rsidRPr="00B0420C" w:rsidRDefault="00B0420C" w:rsidP="00B0420C">
      <w:pPr>
        <w:spacing w:line="0" w:lineRule="atLeast"/>
        <w:ind w:firstLine="0"/>
        <w:rPr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6"/>
        <w:gridCol w:w="6332"/>
        <w:gridCol w:w="2409"/>
      </w:tblGrid>
      <w:tr w:rsidR="00B0420C" w:rsidRPr="00B0420C" w:rsidTr="00B0420C">
        <w:trPr>
          <w:trHeight w:val="771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№</w:t>
            </w:r>
          </w:p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B0420C">
              <w:rPr>
                <w:sz w:val="24"/>
                <w:szCs w:val="24"/>
              </w:rPr>
              <w:t>п</w:t>
            </w:r>
            <w:proofErr w:type="gramEnd"/>
            <w:r w:rsidRPr="00B0420C">
              <w:rPr>
                <w:sz w:val="24"/>
                <w:szCs w:val="24"/>
              </w:rPr>
              <w:t>/п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Наименование учреждения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Размер годового премиального фонда</w:t>
            </w:r>
          </w:p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/тыс.</w:t>
            </w:r>
            <w:r w:rsidR="002741EC">
              <w:rPr>
                <w:sz w:val="24"/>
                <w:szCs w:val="24"/>
              </w:rPr>
              <w:t> </w:t>
            </w:r>
            <w:r w:rsidRPr="00B0420C">
              <w:rPr>
                <w:sz w:val="24"/>
                <w:szCs w:val="24"/>
              </w:rPr>
              <w:t>руб./</w:t>
            </w:r>
          </w:p>
        </w:tc>
      </w:tr>
      <w:tr w:rsidR="00B0420C" w:rsidRPr="00B0420C" w:rsidTr="002741EC">
        <w:trPr>
          <w:trHeight w:val="50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1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B0420C">
              <w:rPr>
                <w:color w:val="000000"/>
                <w:spacing w:val="-1"/>
                <w:sz w:val="24"/>
                <w:szCs w:val="24"/>
              </w:rPr>
              <w:t>ОГАУК «Томская областная универсальная научная библиотека имени Александра Сергеевича Пушкина»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271,4</w:t>
            </w:r>
          </w:p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B0420C" w:rsidRPr="00B0420C" w:rsidTr="00F51923">
        <w:trPr>
          <w:trHeight w:val="38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2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B0420C">
              <w:rPr>
                <w:color w:val="000000"/>
                <w:spacing w:val="-1"/>
                <w:sz w:val="24"/>
                <w:szCs w:val="24"/>
              </w:rPr>
              <w:t>ОГАУК «Томская областная детско-юношеская библиотека»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299,7</w:t>
            </w:r>
          </w:p>
        </w:tc>
      </w:tr>
      <w:tr w:rsidR="00B0420C" w:rsidRPr="00B0420C" w:rsidTr="002741EC">
        <w:trPr>
          <w:trHeight w:val="502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3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B0420C">
              <w:rPr>
                <w:color w:val="000000"/>
                <w:spacing w:val="-1"/>
                <w:sz w:val="24"/>
                <w:szCs w:val="24"/>
              </w:rPr>
              <w:t xml:space="preserve">ОГАУК «Томский областной краеведческий музей </w:t>
            </w:r>
            <w:r w:rsidR="002741EC">
              <w:rPr>
                <w:color w:val="000000"/>
                <w:spacing w:val="-1"/>
                <w:sz w:val="24"/>
                <w:szCs w:val="24"/>
              </w:rPr>
              <w:br/>
            </w:r>
            <w:r w:rsidRPr="00B0420C">
              <w:rPr>
                <w:color w:val="000000"/>
                <w:spacing w:val="-1"/>
                <w:sz w:val="24"/>
                <w:szCs w:val="24"/>
              </w:rPr>
              <w:t xml:space="preserve">имени Михаила </w:t>
            </w:r>
            <w:proofErr w:type="spellStart"/>
            <w:r w:rsidRPr="00B0420C">
              <w:rPr>
                <w:color w:val="000000"/>
                <w:spacing w:val="-1"/>
                <w:sz w:val="24"/>
                <w:szCs w:val="24"/>
              </w:rPr>
              <w:t>Бонифатьевича</w:t>
            </w:r>
            <w:proofErr w:type="spellEnd"/>
            <w:r w:rsidRPr="00B0420C">
              <w:rPr>
                <w:color w:val="000000"/>
                <w:spacing w:val="-1"/>
                <w:sz w:val="24"/>
                <w:szCs w:val="24"/>
              </w:rPr>
              <w:t xml:space="preserve"> Шатилова»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314,8</w:t>
            </w:r>
          </w:p>
        </w:tc>
      </w:tr>
      <w:tr w:rsidR="00B0420C" w:rsidRPr="00B0420C" w:rsidTr="00F51923">
        <w:trPr>
          <w:trHeight w:val="343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4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B0420C">
              <w:rPr>
                <w:color w:val="000000"/>
                <w:spacing w:val="-1"/>
                <w:sz w:val="24"/>
                <w:szCs w:val="24"/>
              </w:rPr>
              <w:t>ОГАУК «Томский областной художественный музей»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305,9</w:t>
            </w:r>
          </w:p>
        </w:tc>
      </w:tr>
      <w:tr w:rsidR="00B0420C" w:rsidRPr="00B0420C" w:rsidTr="002741EC">
        <w:trPr>
          <w:trHeight w:val="16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5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B0420C">
              <w:rPr>
                <w:color w:val="000000"/>
                <w:spacing w:val="-1"/>
                <w:sz w:val="24"/>
                <w:szCs w:val="24"/>
              </w:rPr>
              <w:t>ОГАУК «Дворец народного творчества «Авангард»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426,1</w:t>
            </w:r>
          </w:p>
        </w:tc>
      </w:tr>
      <w:tr w:rsidR="00B0420C" w:rsidRPr="00B0420C" w:rsidTr="002741EC">
        <w:trPr>
          <w:trHeight w:val="292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6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B0420C">
              <w:rPr>
                <w:color w:val="000000"/>
                <w:spacing w:val="-1"/>
                <w:sz w:val="24"/>
                <w:szCs w:val="24"/>
              </w:rPr>
              <w:t>ОГАУК «Томский областной Российско-немецкий Дом»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140,6</w:t>
            </w:r>
          </w:p>
        </w:tc>
      </w:tr>
      <w:tr w:rsidR="00B0420C" w:rsidRPr="00B0420C" w:rsidTr="002741EC">
        <w:trPr>
          <w:trHeight w:val="282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7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B0420C">
              <w:rPr>
                <w:color w:val="000000"/>
                <w:spacing w:val="-1"/>
                <w:sz w:val="24"/>
                <w:szCs w:val="24"/>
              </w:rPr>
              <w:t>ОГАУК «Центр татарской культуры»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193,5</w:t>
            </w:r>
          </w:p>
        </w:tc>
      </w:tr>
      <w:tr w:rsidR="00B0420C" w:rsidRPr="00B0420C" w:rsidTr="002741EC">
        <w:trPr>
          <w:trHeight w:val="258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8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B0420C">
              <w:rPr>
                <w:color w:val="000000"/>
                <w:spacing w:val="-1"/>
                <w:sz w:val="24"/>
                <w:szCs w:val="24"/>
              </w:rPr>
              <w:t>ОГАУК «Дом искусств»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164,8</w:t>
            </w:r>
          </w:p>
        </w:tc>
      </w:tr>
      <w:tr w:rsidR="00B0420C" w:rsidRPr="00B0420C" w:rsidTr="002741EC">
        <w:trPr>
          <w:trHeight w:val="545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9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B0420C">
              <w:rPr>
                <w:color w:val="000000"/>
                <w:spacing w:val="-1"/>
                <w:sz w:val="24"/>
                <w:szCs w:val="24"/>
              </w:rPr>
              <w:t>ОГАУК «Томский областной ордена Трудового Красного Знамени театр драмы</w:t>
            </w:r>
            <w:r w:rsidR="00100249">
              <w:rPr>
                <w:color w:val="000000"/>
                <w:spacing w:val="-1"/>
                <w:sz w:val="24"/>
                <w:szCs w:val="24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712,3</w:t>
            </w:r>
          </w:p>
        </w:tc>
      </w:tr>
      <w:tr w:rsidR="00B0420C" w:rsidRPr="00B0420C" w:rsidTr="002741EC">
        <w:trPr>
          <w:trHeight w:val="128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10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B0420C">
              <w:rPr>
                <w:color w:val="000000"/>
                <w:spacing w:val="-1"/>
                <w:sz w:val="24"/>
                <w:szCs w:val="24"/>
              </w:rPr>
              <w:t>ОГАУК «Томский областной театр юного зрителя»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384,8</w:t>
            </w:r>
          </w:p>
        </w:tc>
      </w:tr>
      <w:tr w:rsidR="00B0420C" w:rsidRPr="00B0420C" w:rsidTr="002741EC">
        <w:trPr>
          <w:trHeight w:val="558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11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2741E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ОГАУК </w:t>
            </w:r>
            <w:r w:rsidR="00B0420C" w:rsidRPr="00B0420C">
              <w:rPr>
                <w:color w:val="000000"/>
                <w:spacing w:val="-1"/>
                <w:sz w:val="24"/>
                <w:szCs w:val="24"/>
              </w:rPr>
              <w:t xml:space="preserve">Томский областной театр куклы и актера «Скоморох» имени Романа </w:t>
            </w:r>
            <w:proofErr w:type="spellStart"/>
            <w:r w:rsidR="00B0420C" w:rsidRPr="00B0420C">
              <w:rPr>
                <w:color w:val="000000"/>
                <w:spacing w:val="-1"/>
                <w:sz w:val="24"/>
                <w:szCs w:val="24"/>
              </w:rPr>
              <w:t>Виндермана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354,7</w:t>
            </w:r>
          </w:p>
        </w:tc>
      </w:tr>
      <w:tr w:rsidR="00B0420C" w:rsidRPr="00B0420C" w:rsidTr="002741EC">
        <w:trPr>
          <w:trHeight w:val="268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12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B0420C">
              <w:rPr>
                <w:color w:val="000000"/>
                <w:spacing w:val="-1"/>
                <w:sz w:val="24"/>
                <w:szCs w:val="24"/>
              </w:rPr>
              <w:t>ОГАУК «Томская областная государственная филармония»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641,6</w:t>
            </w:r>
          </w:p>
        </w:tc>
      </w:tr>
      <w:tr w:rsidR="00B0420C" w:rsidRPr="00B0420C" w:rsidTr="002741EC">
        <w:trPr>
          <w:trHeight w:val="271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13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B0420C">
              <w:rPr>
                <w:color w:val="000000"/>
                <w:spacing w:val="-1"/>
                <w:sz w:val="24"/>
                <w:szCs w:val="24"/>
              </w:rPr>
              <w:t>ОГАУ «Центр делового сотрудничества и отдыха «Томь»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826,769</w:t>
            </w:r>
          </w:p>
        </w:tc>
      </w:tr>
      <w:tr w:rsidR="00B0420C" w:rsidRPr="00B0420C" w:rsidTr="002741EC">
        <w:trPr>
          <w:trHeight w:val="546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14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B0420C">
              <w:rPr>
                <w:color w:val="000000"/>
                <w:spacing w:val="-1"/>
                <w:sz w:val="24"/>
                <w:szCs w:val="24"/>
              </w:rPr>
              <w:t>ОГ</w:t>
            </w:r>
            <w:r w:rsidRPr="00B0420C">
              <w:rPr>
                <w:color w:val="000000"/>
                <w:spacing w:val="-3"/>
                <w:sz w:val="24"/>
                <w:szCs w:val="24"/>
              </w:rPr>
              <w:t>ОАУ СПО</w:t>
            </w:r>
            <w:r w:rsidRPr="00B0420C">
              <w:rPr>
                <w:color w:val="000000"/>
                <w:spacing w:val="-1"/>
                <w:sz w:val="24"/>
                <w:szCs w:val="24"/>
              </w:rPr>
              <w:t xml:space="preserve"> «Томский музыкальный колледж </w:t>
            </w:r>
            <w:r w:rsidR="002741EC">
              <w:rPr>
                <w:color w:val="000000"/>
                <w:spacing w:val="-1"/>
                <w:sz w:val="24"/>
                <w:szCs w:val="24"/>
              </w:rPr>
              <w:br/>
              <w:t>имени Э.В. </w:t>
            </w:r>
            <w:r w:rsidRPr="00B0420C">
              <w:rPr>
                <w:color w:val="000000"/>
                <w:spacing w:val="-1"/>
                <w:sz w:val="24"/>
                <w:szCs w:val="24"/>
              </w:rPr>
              <w:t>Денисова»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232,8</w:t>
            </w:r>
          </w:p>
        </w:tc>
      </w:tr>
      <w:tr w:rsidR="00B0420C" w:rsidRPr="00B0420C" w:rsidTr="002741EC">
        <w:trPr>
          <w:trHeight w:val="54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15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B0420C">
              <w:rPr>
                <w:color w:val="000000"/>
                <w:spacing w:val="-1"/>
                <w:sz w:val="24"/>
                <w:szCs w:val="24"/>
              </w:rPr>
              <w:t>ОГ</w:t>
            </w:r>
            <w:r w:rsidRPr="00B0420C">
              <w:rPr>
                <w:color w:val="000000"/>
                <w:spacing w:val="-3"/>
                <w:sz w:val="24"/>
                <w:szCs w:val="24"/>
              </w:rPr>
              <w:t>АПОУ</w:t>
            </w:r>
            <w:r w:rsidRPr="00B0420C">
              <w:rPr>
                <w:color w:val="000000"/>
                <w:spacing w:val="-1"/>
                <w:sz w:val="24"/>
                <w:szCs w:val="24"/>
              </w:rPr>
              <w:t xml:space="preserve"> «Губернаторский колледж социально-культурных технологий и инноваций»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680,9</w:t>
            </w:r>
          </w:p>
        </w:tc>
      </w:tr>
      <w:tr w:rsidR="00B0420C" w:rsidRPr="00B0420C" w:rsidTr="002741EC">
        <w:trPr>
          <w:trHeight w:val="42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16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B0420C">
              <w:rPr>
                <w:color w:val="000000"/>
                <w:spacing w:val="-1"/>
                <w:sz w:val="24"/>
                <w:szCs w:val="24"/>
              </w:rPr>
              <w:t>ОГ</w:t>
            </w:r>
            <w:r w:rsidRPr="00B0420C">
              <w:rPr>
                <w:color w:val="000000"/>
                <w:spacing w:val="-3"/>
                <w:sz w:val="24"/>
                <w:szCs w:val="24"/>
              </w:rPr>
              <w:t xml:space="preserve">ОАУ ДПО </w:t>
            </w:r>
            <w:r w:rsidRPr="00B0420C">
              <w:rPr>
                <w:color w:val="000000"/>
                <w:spacing w:val="-1"/>
                <w:sz w:val="24"/>
                <w:szCs w:val="24"/>
              </w:rPr>
              <w:t>«Томский областной инновационный учебно-методический центр культуры и искусства»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406,4</w:t>
            </w:r>
          </w:p>
        </w:tc>
      </w:tr>
      <w:tr w:rsidR="00B0420C" w:rsidRPr="00B0420C" w:rsidTr="002741EC">
        <w:trPr>
          <w:trHeight w:val="41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17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B0420C">
              <w:rPr>
                <w:color w:val="000000"/>
                <w:spacing w:val="-1"/>
                <w:sz w:val="24"/>
                <w:szCs w:val="24"/>
              </w:rPr>
              <w:t>ОГАУК «Центр по охране и использованию памятников истории и культуры»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529,7</w:t>
            </w:r>
          </w:p>
        </w:tc>
      </w:tr>
      <w:tr w:rsidR="00B0420C" w:rsidRPr="00B0420C" w:rsidTr="002741EC">
        <w:trPr>
          <w:trHeight w:val="28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18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B0420C">
              <w:rPr>
                <w:color w:val="000000"/>
                <w:spacing w:val="-1"/>
                <w:sz w:val="24"/>
                <w:szCs w:val="24"/>
              </w:rPr>
              <w:t>ОГКУ «Государственный архив Томской области»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170,6</w:t>
            </w:r>
          </w:p>
        </w:tc>
      </w:tr>
      <w:tr w:rsidR="00B0420C" w:rsidRPr="00B0420C" w:rsidTr="002741EC">
        <w:trPr>
          <w:trHeight w:val="411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19</w:t>
            </w:r>
            <w:r w:rsidR="002741EC" w:rsidRPr="002741EC"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B0420C">
              <w:rPr>
                <w:color w:val="000000"/>
                <w:spacing w:val="-1"/>
                <w:sz w:val="24"/>
                <w:szCs w:val="24"/>
              </w:rPr>
              <w:t>ОГКУ «Центр документации и новейшей истории Томской области»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20C" w:rsidRPr="00B0420C" w:rsidRDefault="00B0420C" w:rsidP="00B0420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0420C">
              <w:rPr>
                <w:sz w:val="24"/>
                <w:szCs w:val="24"/>
              </w:rPr>
              <w:t>167,0</w:t>
            </w:r>
          </w:p>
        </w:tc>
      </w:tr>
    </w:tbl>
    <w:p w:rsidR="002741EC" w:rsidRDefault="002741EC" w:rsidP="00B0420C">
      <w:pPr>
        <w:autoSpaceDE w:val="0"/>
        <w:autoSpaceDN w:val="0"/>
        <w:adjustRightInd w:val="0"/>
        <w:ind w:firstLine="0"/>
        <w:jc w:val="center"/>
        <w:outlineLvl w:val="0"/>
        <w:rPr>
          <w:color w:val="000000"/>
          <w:szCs w:val="26"/>
        </w:rPr>
        <w:sectPr w:rsidR="002741EC" w:rsidSect="00686A29">
          <w:headerReference w:type="default" r:id="rId14"/>
          <w:headerReference w:type="first" r:id="rId15"/>
          <w:pgSz w:w="11907" w:h="16840" w:code="9"/>
          <w:pgMar w:top="958" w:right="851" w:bottom="709" w:left="1701" w:header="426" w:footer="567" w:gutter="0"/>
          <w:pgNumType w:start="1"/>
          <w:cols w:space="720"/>
          <w:titlePg/>
        </w:sectPr>
      </w:pPr>
    </w:p>
    <w:p w:rsidR="002741EC" w:rsidRPr="00FE45C7" w:rsidRDefault="002741EC" w:rsidP="002741EC">
      <w:pPr>
        <w:ind w:left="5812" w:firstLine="0"/>
        <w:rPr>
          <w:sz w:val="24"/>
        </w:rPr>
      </w:pPr>
      <w:r>
        <w:rPr>
          <w:sz w:val="24"/>
        </w:rPr>
        <w:lastRenderedPageBreak/>
        <w:t>Приложение № 2</w:t>
      </w:r>
    </w:p>
    <w:p w:rsidR="002741EC" w:rsidRDefault="002741EC" w:rsidP="002741EC">
      <w:pPr>
        <w:ind w:left="5812" w:firstLine="0"/>
        <w:rPr>
          <w:sz w:val="24"/>
        </w:rPr>
      </w:pPr>
      <w:r>
        <w:rPr>
          <w:sz w:val="24"/>
        </w:rPr>
        <w:t>к постановлению Администрации Томской области</w:t>
      </w:r>
    </w:p>
    <w:p w:rsidR="002741EC" w:rsidRDefault="002741EC" w:rsidP="002741EC">
      <w:pPr>
        <w:ind w:left="5812" w:firstLine="0"/>
        <w:rPr>
          <w:sz w:val="24"/>
        </w:rPr>
      </w:pPr>
      <w:r>
        <w:rPr>
          <w:sz w:val="24"/>
        </w:rPr>
        <w:t>от</w:t>
      </w:r>
      <w:r w:rsidR="00961872">
        <w:rPr>
          <w:sz w:val="24"/>
        </w:rPr>
        <w:t xml:space="preserve"> 30.12.2015 № 492а</w:t>
      </w:r>
    </w:p>
    <w:p w:rsidR="008506E4" w:rsidRDefault="008506E4" w:rsidP="002741EC">
      <w:pPr>
        <w:autoSpaceDE w:val="0"/>
        <w:autoSpaceDN w:val="0"/>
        <w:adjustRightInd w:val="0"/>
        <w:ind w:firstLine="0"/>
        <w:jc w:val="center"/>
        <w:outlineLvl w:val="0"/>
        <w:rPr>
          <w:color w:val="000000"/>
          <w:szCs w:val="26"/>
        </w:rPr>
      </w:pPr>
    </w:p>
    <w:p w:rsidR="002741EC" w:rsidRDefault="002741EC" w:rsidP="002741EC">
      <w:pPr>
        <w:autoSpaceDE w:val="0"/>
        <w:autoSpaceDN w:val="0"/>
        <w:adjustRightInd w:val="0"/>
        <w:ind w:firstLine="0"/>
        <w:jc w:val="center"/>
        <w:outlineLvl w:val="0"/>
        <w:rPr>
          <w:color w:val="000000"/>
          <w:szCs w:val="26"/>
        </w:rPr>
      </w:pPr>
    </w:p>
    <w:p w:rsidR="002741EC" w:rsidRPr="002741EC" w:rsidRDefault="002741EC" w:rsidP="002741EC">
      <w:pPr>
        <w:ind w:firstLine="0"/>
        <w:jc w:val="center"/>
        <w:rPr>
          <w:szCs w:val="26"/>
        </w:rPr>
      </w:pPr>
      <w:r w:rsidRPr="002741EC">
        <w:rPr>
          <w:szCs w:val="26"/>
        </w:rPr>
        <w:t xml:space="preserve">Таблица 2. Годовой премиальный фонд руководителей областных государственных автономных и казенных учреждений (без учета начислений страховых взносов </w:t>
      </w:r>
      <w:r>
        <w:rPr>
          <w:szCs w:val="26"/>
        </w:rPr>
        <w:br/>
      </w:r>
      <w:r w:rsidRPr="002741EC">
        <w:rPr>
          <w:szCs w:val="26"/>
        </w:rPr>
        <w:t xml:space="preserve">в государственные внебюджетные фонды и с учетом районного коэффициента </w:t>
      </w:r>
      <w:r>
        <w:rPr>
          <w:szCs w:val="26"/>
        </w:rPr>
        <w:br/>
      </w:r>
      <w:r w:rsidRPr="002741EC">
        <w:rPr>
          <w:szCs w:val="26"/>
        </w:rPr>
        <w:t xml:space="preserve">к заработной плате, процентной надбавки к заработной плате за стаж работы </w:t>
      </w:r>
      <w:r>
        <w:rPr>
          <w:szCs w:val="26"/>
        </w:rPr>
        <w:br/>
      </w:r>
      <w:r w:rsidRPr="002741EC">
        <w:rPr>
          <w:szCs w:val="26"/>
        </w:rPr>
        <w:t>в районах Крайнего Севера и приравненных к ним местностях)</w:t>
      </w:r>
    </w:p>
    <w:p w:rsidR="002741EC" w:rsidRPr="002741EC" w:rsidRDefault="002741EC" w:rsidP="002741EC">
      <w:pPr>
        <w:ind w:firstLine="0"/>
        <w:rPr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6"/>
        <w:gridCol w:w="6332"/>
        <w:gridCol w:w="2409"/>
      </w:tblGrid>
      <w:tr w:rsidR="002741EC" w:rsidRPr="002741EC" w:rsidTr="002741EC">
        <w:trPr>
          <w:trHeight w:val="771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№</w:t>
            </w:r>
          </w:p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2741EC">
              <w:rPr>
                <w:sz w:val="24"/>
                <w:szCs w:val="24"/>
              </w:rPr>
              <w:t>п</w:t>
            </w:r>
            <w:proofErr w:type="gramEnd"/>
            <w:r w:rsidRPr="002741EC">
              <w:rPr>
                <w:sz w:val="24"/>
                <w:szCs w:val="24"/>
              </w:rPr>
              <w:t>/п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Наименование учреждения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Размер годового премиального фонда /тыс.</w:t>
            </w:r>
            <w:r>
              <w:rPr>
                <w:sz w:val="24"/>
                <w:szCs w:val="24"/>
              </w:rPr>
              <w:t> </w:t>
            </w:r>
            <w:r w:rsidRPr="002741EC">
              <w:rPr>
                <w:sz w:val="24"/>
                <w:szCs w:val="24"/>
              </w:rPr>
              <w:t>руб./</w:t>
            </w:r>
          </w:p>
        </w:tc>
      </w:tr>
      <w:tr w:rsidR="002741EC" w:rsidRPr="002741EC" w:rsidTr="002741EC">
        <w:trPr>
          <w:trHeight w:val="50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ОГАУК «Томская областная универсальная научная библиотека имени Александра Сергеевича Пушкина»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271,4</w:t>
            </w:r>
          </w:p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741EC" w:rsidRPr="002741EC" w:rsidTr="002741EC">
        <w:trPr>
          <w:trHeight w:val="49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ОГАУК «Томская областная детско-юношеская библиотека»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299,7</w:t>
            </w:r>
          </w:p>
        </w:tc>
      </w:tr>
      <w:tr w:rsidR="002741EC" w:rsidRPr="002741EC" w:rsidTr="002741EC">
        <w:trPr>
          <w:trHeight w:val="502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 xml:space="preserve">ОГАУК «Томский областной краеведческий музей </w:t>
            </w:r>
            <w:r>
              <w:rPr>
                <w:color w:val="000000"/>
                <w:spacing w:val="-1"/>
                <w:sz w:val="24"/>
                <w:szCs w:val="24"/>
              </w:rPr>
              <w:br/>
            </w:r>
            <w:r w:rsidRPr="002741EC">
              <w:rPr>
                <w:color w:val="000000"/>
                <w:spacing w:val="-1"/>
                <w:sz w:val="24"/>
                <w:szCs w:val="24"/>
              </w:rPr>
              <w:t xml:space="preserve">имени Михаила </w:t>
            </w:r>
            <w:proofErr w:type="spellStart"/>
            <w:r w:rsidRPr="002741EC">
              <w:rPr>
                <w:color w:val="000000"/>
                <w:spacing w:val="-1"/>
                <w:sz w:val="24"/>
                <w:szCs w:val="24"/>
              </w:rPr>
              <w:t>Бонифатьевича</w:t>
            </w:r>
            <w:proofErr w:type="spellEnd"/>
            <w:r w:rsidRPr="002741EC">
              <w:rPr>
                <w:color w:val="000000"/>
                <w:spacing w:val="-1"/>
                <w:sz w:val="24"/>
                <w:szCs w:val="24"/>
              </w:rPr>
              <w:t xml:space="preserve"> Шатилова»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314,8</w:t>
            </w:r>
          </w:p>
        </w:tc>
      </w:tr>
      <w:tr w:rsidR="002741EC" w:rsidRPr="002741EC" w:rsidTr="002741EC">
        <w:trPr>
          <w:trHeight w:val="212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ОГАУК «Томский областной художественный музей»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305,9</w:t>
            </w:r>
          </w:p>
        </w:tc>
      </w:tr>
      <w:tr w:rsidR="002741EC" w:rsidRPr="002741EC" w:rsidTr="002741EC">
        <w:trPr>
          <w:trHeight w:val="216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ОГАУК «Дворец народного творчества «Авангард»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426,1</w:t>
            </w:r>
          </w:p>
        </w:tc>
      </w:tr>
      <w:tr w:rsidR="002741EC" w:rsidRPr="002741EC" w:rsidTr="002741EC">
        <w:trPr>
          <w:trHeight w:val="22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ОГАУК «Томский областной Российско-немецкий Дом»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140,6</w:t>
            </w:r>
          </w:p>
        </w:tc>
      </w:tr>
      <w:tr w:rsidR="002741EC" w:rsidRPr="002741EC" w:rsidTr="002741EC">
        <w:trPr>
          <w:trHeight w:val="21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ОГАУК «Центр татарской культуры»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193,5</w:t>
            </w:r>
          </w:p>
        </w:tc>
      </w:tr>
      <w:tr w:rsidR="002741EC" w:rsidRPr="002741EC" w:rsidTr="002741EC">
        <w:trPr>
          <w:trHeight w:val="21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ОГАУК «Дом искусств»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164,8</w:t>
            </w:r>
          </w:p>
        </w:tc>
      </w:tr>
      <w:tr w:rsidR="002741EC" w:rsidRPr="002741EC" w:rsidTr="002741EC">
        <w:trPr>
          <w:trHeight w:val="48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ОГАУК «Томский областной ордена Трудового Красного Знамени театр драмы</w:t>
            </w:r>
            <w:r w:rsidR="00060B83">
              <w:rPr>
                <w:color w:val="000000"/>
                <w:spacing w:val="-1"/>
                <w:sz w:val="24"/>
                <w:szCs w:val="24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712,3</w:t>
            </w:r>
          </w:p>
        </w:tc>
      </w:tr>
      <w:tr w:rsidR="002741EC" w:rsidRPr="002741EC" w:rsidTr="002741EC">
        <w:trPr>
          <w:trHeight w:val="226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ОГАУК «Томский областной театр юного зрителя»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384,8</w:t>
            </w:r>
          </w:p>
        </w:tc>
      </w:tr>
      <w:tr w:rsidR="002741EC" w:rsidRPr="002741EC" w:rsidTr="002741EC">
        <w:trPr>
          <w:trHeight w:val="50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 xml:space="preserve">ОГАУК  Томский областной театр куклы и актера «Скоморох» имени Романа </w:t>
            </w:r>
            <w:proofErr w:type="spellStart"/>
            <w:r w:rsidRPr="002741EC">
              <w:rPr>
                <w:color w:val="000000"/>
                <w:spacing w:val="-1"/>
                <w:sz w:val="24"/>
                <w:szCs w:val="24"/>
              </w:rPr>
              <w:t>Виндермана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354,7</w:t>
            </w:r>
          </w:p>
        </w:tc>
      </w:tr>
      <w:tr w:rsidR="002741EC" w:rsidRPr="002741EC" w:rsidTr="002741EC">
        <w:trPr>
          <w:trHeight w:val="21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ОГАУК «Томская областная государственная филармония»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641,6</w:t>
            </w:r>
          </w:p>
        </w:tc>
      </w:tr>
      <w:tr w:rsidR="002741EC" w:rsidRPr="002741EC" w:rsidTr="002741EC">
        <w:trPr>
          <w:trHeight w:val="21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ОГАУ «Центр делового сотрудничества и отдыха «Томь»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826,769</w:t>
            </w:r>
          </w:p>
        </w:tc>
      </w:tr>
      <w:tr w:rsidR="002741EC" w:rsidRPr="002741EC" w:rsidTr="002741EC">
        <w:trPr>
          <w:trHeight w:val="36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</w:t>
            </w:r>
            <w:r w:rsidRPr="002741EC">
              <w:rPr>
                <w:color w:val="000000"/>
                <w:spacing w:val="-3"/>
                <w:sz w:val="24"/>
                <w:szCs w:val="24"/>
              </w:rPr>
              <w:t>ОАУ СПО</w:t>
            </w:r>
            <w:r w:rsidRPr="002741EC">
              <w:rPr>
                <w:color w:val="000000"/>
                <w:spacing w:val="-1"/>
                <w:sz w:val="24"/>
                <w:szCs w:val="24"/>
              </w:rPr>
              <w:t xml:space="preserve"> «Томский музыкальный колледж </w:t>
            </w:r>
            <w:r>
              <w:rPr>
                <w:color w:val="000000"/>
                <w:spacing w:val="-1"/>
                <w:sz w:val="24"/>
                <w:szCs w:val="24"/>
              </w:rPr>
              <w:br/>
              <w:t>имени Э.В. </w:t>
            </w:r>
            <w:r w:rsidRPr="002741EC">
              <w:rPr>
                <w:color w:val="000000"/>
                <w:spacing w:val="-1"/>
                <w:sz w:val="24"/>
                <w:szCs w:val="24"/>
              </w:rPr>
              <w:t>Денисова»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243,3</w:t>
            </w:r>
          </w:p>
        </w:tc>
      </w:tr>
      <w:tr w:rsidR="002741EC" w:rsidRPr="002741EC" w:rsidTr="002741EC">
        <w:trPr>
          <w:trHeight w:val="496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</w:t>
            </w:r>
            <w:r w:rsidRPr="002741EC">
              <w:rPr>
                <w:color w:val="000000"/>
                <w:spacing w:val="-3"/>
                <w:sz w:val="24"/>
                <w:szCs w:val="24"/>
              </w:rPr>
              <w:t xml:space="preserve">АПОУ </w:t>
            </w:r>
            <w:r w:rsidRPr="002741EC">
              <w:rPr>
                <w:color w:val="000000"/>
                <w:spacing w:val="-1"/>
                <w:sz w:val="24"/>
                <w:szCs w:val="24"/>
              </w:rPr>
              <w:t>«Губернаторский колледж социально-культурных технологий и инноваций»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680,9</w:t>
            </w:r>
          </w:p>
        </w:tc>
      </w:tr>
      <w:tr w:rsidR="002741EC" w:rsidRPr="002741EC" w:rsidTr="002741EC">
        <w:trPr>
          <w:trHeight w:val="504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</w:t>
            </w:r>
            <w:r w:rsidRPr="002741EC">
              <w:rPr>
                <w:color w:val="000000"/>
                <w:spacing w:val="-3"/>
                <w:sz w:val="24"/>
                <w:szCs w:val="24"/>
              </w:rPr>
              <w:t xml:space="preserve">ОАУ ДПО </w:t>
            </w:r>
            <w:r w:rsidRPr="002741EC">
              <w:rPr>
                <w:color w:val="000000"/>
                <w:spacing w:val="-1"/>
                <w:sz w:val="24"/>
                <w:szCs w:val="24"/>
              </w:rPr>
              <w:t>«Томский областной инновационный учебно-методический центр культуры и искусства»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438,0</w:t>
            </w:r>
          </w:p>
        </w:tc>
      </w:tr>
      <w:tr w:rsidR="002741EC" w:rsidRPr="002741EC" w:rsidTr="002741EC">
        <w:trPr>
          <w:trHeight w:val="512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ОГАУК «Центр по охране и использованию памятников истории и культуры»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529,7</w:t>
            </w:r>
          </w:p>
        </w:tc>
      </w:tr>
      <w:tr w:rsidR="002741EC" w:rsidRPr="002741EC" w:rsidTr="002741EC">
        <w:trPr>
          <w:trHeight w:val="236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ОГКУ «Государственный архив Томской области»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170,6</w:t>
            </w:r>
          </w:p>
        </w:tc>
      </w:tr>
      <w:tr w:rsidR="002741EC" w:rsidRPr="002741EC" w:rsidTr="002741EC">
        <w:trPr>
          <w:trHeight w:val="509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ОГКУ «Центр документации и новейшей истории Томской области»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167,0</w:t>
            </w:r>
          </w:p>
        </w:tc>
      </w:tr>
    </w:tbl>
    <w:p w:rsidR="002741EC" w:rsidRDefault="002741EC" w:rsidP="002741EC">
      <w:pPr>
        <w:autoSpaceDE w:val="0"/>
        <w:autoSpaceDN w:val="0"/>
        <w:adjustRightInd w:val="0"/>
        <w:ind w:firstLine="0"/>
        <w:jc w:val="center"/>
        <w:outlineLvl w:val="0"/>
        <w:rPr>
          <w:color w:val="000000"/>
          <w:szCs w:val="26"/>
        </w:rPr>
        <w:sectPr w:rsidR="002741EC" w:rsidSect="00686A29">
          <w:pgSz w:w="11907" w:h="16840" w:code="9"/>
          <w:pgMar w:top="958" w:right="851" w:bottom="709" w:left="1701" w:header="426" w:footer="567" w:gutter="0"/>
          <w:pgNumType w:start="1"/>
          <w:cols w:space="720"/>
          <w:titlePg/>
        </w:sectPr>
      </w:pPr>
    </w:p>
    <w:p w:rsidR="002741EC" w:rsidRPr="00FE45C7" w:rsidRDefault="002741EC" w:rsidP="002741EC">
      <w:pPr>
        <w:ind w:left="5812" w:firstLine="0"/>
        <w:rPr>
          <w:sz w:val="24"/>
        </w:rPr>
      </w:pPr>
      <w:r>
        <w:rPr>
          <w:sz w:val="24"/>
        </w:rPr>
        <w:lastRenderedPageBreak/>
        <w:t>Приложение № 3</w:t>
      </w:r>
    </w:p>
    <w:p w:rsidR="002741EC" w:rsidRDefault="002741EC" w:rsidP="002741EC">
      <w:pPr>
        <w:ind w:left="5812" w:firstLine="0"/>
        <w:rPr>
          <w:sz w:val="24"/>
        </w:rPr>
      </w:pPr>
      <w:r>
        <w:rPr>
          <w:sz w:val="24"/>
        </w:rPr>
        <w:t>к постановлению Администрации Томской области</w:t>
      </w:r>
    </w:p>
    <w:p w:rsidR="002741EC" w:rsidRDefault="002741EC" w:rsidP="002741EC">
      <w:pPr>
        <w:ind w:left="5812" w:firstLine="0"/>
        <w:rPr>
          <w:sz w:val="24"/>
        </w:rPr>
      </w:pPr>
      <w:r>
        <w:rPr>
          <w:sz w:val="24"/>
        </w:rPr>
        <w:t>от</w:t>
      </w:r>
      <w:r w:rsidR="00961872">
        <w:rPr>
          <w:sz w:val="24"/>
        </w:rPr>
        <w:t xml:space="preserve"> 30.12.2015 № 492а</w:t>
      </w:r>
    </w:p>
    <w:p w:rsidR="002741EC" w:rsidRDefault="002741EC" w:rsidP="002741EC">
      <w:pPr>
        <w:autoSpaceDE w:val="0"/>
        <w:autoSpaceDN w:val="0"/>
        <w:adjustRightInd w:val="0"/>
        <w:ind w:firstLine="0"/>
        <w:jc w:val="center"/>
        <w:outlineLvl w:val="0"/>
        <w:rPr>
          <w:color w:val="000000"/>
          <w:szCs w:val="26"/>
        </w:rPr>
      </w:pPr>
    </w:p>
    <w:p w:rsidR="002741EC" w:rsidRDefault="002741EC" w:rsidP="002741EC">
      <w:pPr>
        <w:autoSpaceDE w:val="0"/>
        <w:autoSpaceDN w:val="0"/>
        <w:adjustRightInd w:val="0"/>
        <w:ind w:firstLine="0"/>
        <w:jc w:val="center"/>
        <w:outlineLvl w:val="0"/>
        <w:rPr>
          <w:color w:val="000000"/>
          <w:szCs w:val="26"/>
        </w:rPr>
      </w:pPr>
    </w:p>
    <w:p w:rsidR="002741EC" w:rsidRPr="002741EC" w:rsidRDefault="002741EC" w:rsidP="002741EC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2741EC">
        <w:rPr>
          <w:szCs w:val="26"/>
        </w:rPr>
        <w:t>Таблица 4</w:t>
      </w:r>
      <w:r>
        <w:rPr>
          <w:szCs w:val="26"/>
        </w:rPr>
        <w:t>.</w:t>
      </w:r>
      <w:r w:rsidRPr="002741EC">
        <w:rPr>
          <w:szCs w:val="26"/>
        </w:rPr>
        <w:t xml:space="preserve"> Максимальные размеры годовых премиальных фондов </w:t>
      </w:r>
      <w:r>
        <w:rPr>
          <w:szCs w:val="26"/>
        </w:rPr>
        <w:br/>
      </w:r>
      <w:r w:rsidRPr="002741EC">
        <w:rPr>
          <w:szCs w:val="26"/>
        </w:rPr>
        <w:t xml:space="preserve">заместителей руководителей, главных бухгалтеров областных </w:t>
      </w:r>
      <w:r>
        <w:rPr>
          <w:szCs w:val="26"/>
        </w:rPr>
        <w:br/>
      </w:r>
      <w:r w:rsidRPr="002741EC">
        <w:rPr>
          <w:szCs w:val="26"/>
        </w:rPr>
        <w:t>государственных автономных и казенных учреждений</w:t>
      </w:r>
    </w:p>
    <w:p w:rsidR="002741EC" w:rsidRPr="002741EC" w:rsidRDefault="002741EC" w:rsidP="002741EC">
      <w:pPr>
        <w:widowControl w:val="0"/>
        <w:autoSpaceDE w:val="0"/>
        <w:autoSpaceDN w:val="0"/>
        <w:adjustRightInd w:val="0"/>
        <w:ind w:firstLine="540"/>
        <w:jc w:val="both"/>
        <w:rPr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6"/>
        <w:gridCol w:w="4064"/>
        <w:gridCol w:w="4394"/>
      </w:tblGrid>
      <w:tr w:rsidR="002741EC" w:rsidRPr="002741EC" w:rsidTr="002741EC">
        <w:trPr>
          <w:trHeight w:val="114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№</w:t>
            </w:r>
          </w:p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2741EC">
              <w:rPr>
                <w:sz w:val="24"/>
                <w:szCs w:val="24"/>
              </w:rPr>
              <w:t>п</w:t>
            </w:r>
            <w:proofErr w:type="gramEnd"/>
            <w:r w:rsidRPr="002741EC">
              <w:rPr>
                <w:sz w:val="24"/>
                <w:szCs w:val="24"/>
              </w:rPr>
              <w:t>/п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Организационно-правовая форма учреждения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 xml:space="preserve">Максимальный размер годового премиального фонда заместителя руководителя и главного бухгалтера областного государственного автономного, казенного учреждения </w:t>
            </w:r>
            <w:r>
              <w:rPr>
                <w:sz w:val="24"/>
                <w:szCs w:val="24"/>
              </w:rPr>
              <w:br/>
            </w:r>
            <w:r w:rsidRPr="002741EC">
              <w:rPr>
                <w:sz w:val="24"/>
                <w:szCs w:val="24"/>
              </w:rPr>
              <w:t>в процентах от годового премиального фонда руководителя данного учреждения</w:t>
            </w:r>
          </w:p>
        </w:tc>
      </w:tr>
      <w:tr w:rsidR="002741EC" w:rsidRPr="002741EC" w:rsidTr="00F51923">
        <w:trPr>
          <w:trHeight w:val="629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Областные государственные автономные учре</w:t>
            </w:r>
            <w:r w:rsidR="003D181E">
              <w:rPr>
                <w:color w:val="000000"/>
                <w:spacing w:val="-1"/>
                <w:sz w:val="24"/>
                <w:szCs w:val="24"/>
              </w:rPr>
              <w:t>ждения культуры, за исключением</w:t>
            </w:r>
            <w:r w:rsidRPr="002741EC">
              <w:rPr>
                <w:color w:val="000000"/>
                <w:spacing w:val="-1"/>
                <w:sz w:val="24"/>
                <w:szCs w:val="24"/>
              </w:rPr>
              <w:t xml:space="preserve"> ОГАУ «Центр делового сотрудничества и отдыха «Томь», ОГ</w:t>
            </w:r>
            <w:r w:rsidRPr="002741EC">
              <w:rPr>
                <w:color w:val="000000"/>
                <w:spacing w:val="-3"/>
                <w:sz w:val="24"/>
                <w:szCs w:val="24"/>
              </w:rPr>
              <w:t>ОАУ СПО</w:t>
            </w:r>
            <w:r w:rsidRPr="002741EC">
              <w:rPr>
                <w:color w:val="000000"/>
                <w:spacing w:val="-1"/>
                <w:sz w:val="24"/>
                <w:szCs w:val="24"/>
              </w:rPr>
              <w:t xml:space="preserve"> «Томский музыкальный колледж </w:t>
            </w:r>
            <w:r>
              <w:rPr>
                <w:color w:val="000000"/>
                <w:spacing w:val="-1"/>
                <w:sz w:val="24"/>
                <w:szCs w:val="24"/>
              </w:rPr>
              <w:br/>
            </w:r>
            <w:r w:rsidRPr="002741EC">
              <w:rPr>
                <w:color w:val="000000"/>
                <w:spacing w:val="-1"/>
                <w:sz w:val="24"/>
                <w:szCs w:val="24"/>
              </w:rPr>
              <w:t>имени Э.В. Денисова»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90</w:t>
            </w:r>
          </w:p>
        </w:tc>
      </w:tr>
      <w:tr w:rsidR="002741EC" w:rsidRPr="002741EC" w:rsidTr="002741EC">
        <w:trPr>
          <w:trHeight w:val="44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ОГАУ «Центр делового сотрудничества и отдыха «Томь»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80</w:t>
            </w:r>
          </w:p>
        </w:tc>
      </w:tr>
      <w:tr w:rsidR="002741EC" w:rsidRPr="002741EC" w:rsidTr="00F51923">
        <w:trPr>
          <w:trHeight w:val="629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</w:t>
            </w:r>
            <w:r w:rsidRPr="002741EC">
              <w:rPr>
                <w:color w:val="000000"/>
                <w:spacing w:val="-3"/>
                <w:sz w:val="24"/>
                <w:szCs w:val="24"/>
              </w:rPr>
              <w:t>ОАУ СПО</w:t>
            </w:r>
            <w:r w:rsidRPr="002741EC">
              <w:rPr>
                <w:color w:val="000000"/>
                <w:spacing w:val="-1"/>
                <w:sz w:val="24"/>
                <w:szCs w:val="24"/>
              </w:rPr>
              <w:t xml:space="preserve"> «Томский музыкальный колледж </w:t>
            </w:r>
            <w:r>
              <w:rPr>
                <w:color w:val="000000"/>
                <w:spacing w:val="-1"/>
                <w:sz w:val="24"/>
                <w:szCs w:val="24"/>
              </w:rPr>
              <w:br/>
            </w:r>
            <w:r w:rsidRPr="002741EC">
              <w:rPr>
                <w:color w:val="000000"/>
                <w:spacing w:val="-1"/>
                <w:sz w:val="24"/>
                <w:szCs w:val="24"/>
              </w:rPr>
              <w:t>имени Э.В. Денисова»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81,9</w:t>
            </w:r>
          </w:p>
        </w:tc>
      </w:tr>
      <w:tr w:rsidR="002741EC" w:rsidRPr="002741EC" w:rsidTr="002741EC">
        <w:trPr>
          <w:trHeight w:val="446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Областные государственные казенные учреждения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70</w:t>
            </w:r>
          </w:p>
        </w:tc>
      </w:tr>
    </w:tbl>
    <w:p w:rsidR="002741EC" w:rsidRDefault="002741EC" w:rsidP="002741EC">
      <w:pPr>
        <w:autoSpaceDE w:val="0"/>
        <w:autoSpaceDN w:val="0"/>
        <w:adjustRightInd w:val="0"/>
        <w:ind w:firstLine="0"/>
        <w:jc w:val="center"/>
        <w:outlineLvl w:val="0"/>
        <w:rPr>
          <w:color w:val="000000"/>
          <w:szCs w:val="26"/>
        </w:rPr>
        <w:sectPr w:rsidR="002741EC" w:rsidSect="00686A29">
          <w:pgSz w:w="11907" w:h="16840" w:code="9"/>
          <w:pgMar w:top="958" w:right="851" w:bottom="709" w:left="1701" w:header="426" w:footer="567" w:gutter="0"/>
          <w:pgNumType w:start="1"/>
          <w:cols w:space="720"/>
          <w:titlePg/>
        </w:sectPr>
      </w:pPr>
    </w:p>
    <w:p w:rsidR="002741EC" w:rsidRDefault="002741EC" w:rsidP="002741EC">
      <w:pPr>
        <w:autoSpaceDE w:val="0"/>
        <w:autoSpaceDN w:val="0"/>
        <w:adjustRightInd w:val="0"/>
        <w:ind w:firstLine="0"/>
        <w:jc w:val="center"/>
        <w:outlineLvl w:val="0"/>
        <w:rPr>
          <w:color w:val="000000"/>
          <w:szCs w:val="26"/>
        </w:rPr>
        <w:sectPr w:rsidR="002741EC" w:rsidSect="002741EC">
          <w:type w:val="continuous"/>
          <w:pgSz w:w="11907" w:h="16840" w:code="9"/>
          <w:pgMar w:top="958" w:right="851" w:bottom="709" w:left="1701" w:header="426" w:footer="567" w:gutter="0"/>
          <w:pgNumType w:start="1"/>
          <w:cols w:space="720"/>
          <w:titlePg/>
        </w:sectPr>
      </w:pPr>
    </w:p>
    <w:p w:rsidR="002741EC" w:rsidRPr="00FE45C7" w:rsidRDefault="002741EC" w:rsidP="002741EC">
      <w:pPr>
        <w:ind w:left="5812" w:firstLine="0"/>
        <w:rPr>
          <w:sz w:val="24"/>
        </w:rPr>
      </w:pPr>
      <w:r>
        <w:rPr>
          <w:sz w:val="24"/>
        </w:rPr>
        <w:lastRenderedPageBreak/>
        <w:t>Приложение № 4</w:t>
      </w:r>
    </w:p>
    <w:p w:rsidR="002741EC" w:rsidRDefault="002741EC" w:rsidP="002741EC">
      <w:pPr>
        <w:ind w:left="5812" w:firstLine="0"/>
        <w:rPr>
          <w:sz w:val="24"/>
        </w:rPr>
      </w:pPr>
      <w:r>
        <w:rPr>
          <w:sz w:val="24"/>
        </w:rPr>
        <w:t>к постановлению Администрации Томской области</w:t>
      </w:r>
    </w:p>
    <w:p w:rsidR="002741EC" w:rsidRDefault="002741EC" w:rsidP="002741EC">
      <w:pPr>
        <w:ind w:left="5812" w:firstLine="0"/>
        <w:rPr>
          <w:sz w:val="24"/>
        </w:rPr>
      </w:pPr>
      <w:r>
        <w:rPr>
          <w:sz w:val="24"/>
        </w:rPr>
        <w:t>от</w:t>
      </w:r>
      <w:r w:rsidR="00961872">
        <w:rPr>
          <w:sz w:val="24"/>
        </w:rPr>
        <w:t xml:space="preserve"> 30.12.2015 № 492а</w:t>
      </w:r>
    </w:p>
    <w:p w:rsidR="002741EC" w:rsidRDefault="002741EC" w:rsidP="002741EC">
      <w:pPr>
        <w:autoSpaceDE w:val="0"/>
        <w:autoSpaceDN w:val="0"/>
        <w:adjustRightInd w:val="0"/>
        <w:ind w:firstLine="0"/>
        <w:jc w:val="center"/>
        <w:outlineLvl w:val="0"/>
        <w:rPr>
          <w:color w:val="000000"/>
          <w:szCs w:val="26"/>
        </w:rPr>
      </w:pPr>
    </w:p>
    <w:p w:rsidR="002741EC" w:rsidRDefault="002741EC" w:rsidP="002741EC">
      <w:pPr>
        <w:autoSpaceDE w:val="0"/>
        <w:autoSpaceDN w:val="0"/>
        <w:adjustRightInd w:val="0"/>
        <w:ind w:firstLine="0"/>
        <w:jc w:val="center"/>
        <w:outlineLvl w:val="0"/>
        <w:rPr>
          <w:color w:val="000000"/>
          <w:szCs w:val="26"/>
        </w:rPr>
      </w:pPr>
    </w:p>
    <w:p w:rsidR="002741EC" w:rsidRPr="002741EC" w:rsidRDefault="002741EC" w:rsidP="002741EC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2741EC">
        <w:rPr>
          <w:szCs w:val="26"/>
        </w:rPr>
        <w:t xml:space="preserve">Таблица 4. Максимальные размеры годовых премиальных фондов </w:t>
      </w:r>
      <w:r>
        <w:rPr>
          <w:szCs w:val="26"/>
        </w:rPr>
        <w:br/>
      </w:r>
      <w:r w:rsidRPr="002741EC">
        <w:rPr>
          <w:szCs w:val="26"/>
        </w:rPr>
        <w:t xml:space="preserve">заместителей руководителей, главных бухгалтеров областных </w:t>
      </w:r>
      <w:r>
        <w:rPr>
          <w:szCs w:val="26"/>
        </w:rPr>
        <w:br/>
      </w:r>
      <w:r w:rsidRPr="002741EC">
        <w:rPr>
          <w:szCs w:val="26"/>
        </w:rPr>
        <w:t>государственных автономных и казенных учреждений</w:t>
      </w:r>
    </w:p>
    <w:p w:rsidR="002741EC" w:rsidRPr="002741EC" w:rsidRDefault="002741EC" w:rsidP="002741EC">
      <w:pPr>
        <w:widowControl w:val="0"/>
        <w:autoSpaceDE w:val="0"/>
        <w:autoSpaceDN w:val="0"/>
        <w:adjustRightInd w:val="0"/>
        <w:ind w:firstLine="540"/>
        <w:jc w:val="both"/>
        <w:rPr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6"/>
        <w:gridCol w:w="4064"/>
        <w:gridCol w:w="4394"/>
      </w:tblGrid>
      <w:tr w:rsidR="002741EC" w:rsidRPr="002741EC" w:rsidTr="002741EC">
        <w:trPr>
          <w:trHeight w:val="1147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№</w:t>
            </w:r>
          </w:p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2741EC">
              <w:rPr>
                <w:sz w:val="24"/>
                <w:szCs w:val="24"/>
              </w:rPr>
              <w:t>п</w:t>
            </w:r>
            <w:proofErr w:type="gramEnd"/>
            <w:r w:rsidRPr="002741EC">
              <w:rPr>
                <w:sz w:val="24"/>
                <w:szCs w:val="24"/>
              </w:rPr>
              <w:t>/п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Организационно-правовая форма учреждения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 xml:space="preserve">Максимальный размер годового премиального фонда заместителя руководителя и главного бухгалтера областного государственного автономного, казенного учреждения </w:t>
            </w:r>
            <w:r>
              <w:rPr>
                <w:sz w:val="24"/>
                <w:szCs w:val="24"/>
              </w:rPr>
              <w:br/>
            </w:r>
            <w:r w:rsidRPr="002741EC">
              <w:rPr>
                <w:sz w:val="24"/>
                <w:szCs w:val="24"/>
              </w:rPr>
              <w:t>в процентах от годового премиального фонда руководителя данного учреждения</w:t>
            </w:r>
          </w:p>
        </w:tc>
      </w:tr>
      <w:tr w:rsidR="002741EC" w:rsidRPr="002741EC" w:rsidTr="00F51923">
        <w:trPr>
          <w:trHeight w:val="629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112786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Областные государственные автономные учреждения культуры, за исключением ОГАУ «Центр делового сотрудничества и отдыха «Томь», ОГ</w:t>
            </w:r>
            <w:r w:rsidRPr="002741EC">
              <w:rPr>
                <w:color w:val="000000"/>
                <w:spacing w:val="-3"/>
                <w:sz w:val="24"/>
                <w:szCs w:val="24"/>
              </w:rPr>
              <w:t>ОАУ СПО</w:t>
            </w:r>
            <w:r w:rsidRPr="002741EC">
              <w:rPr>
                <w:color w:val="000000"/>
                <w:spacing w:val="-1"/>
                <w:sz w:val="24"/>
                <w:szCs w:val="24"/>
              </w:rPr>
              <w:t xml:space="preserve"> «Томский музыкальный колледж </w:t>
            </w:r>
            <w:r>
              <w:rPr>
                <w:color w:val="000000"/>
                <w:spacing w:val="-1"/>
                <w:sz w:val="24"/>
                <w:szCs w:val="24"/>
              </w:rPr>
              <w:br/>
            </w:r>
            <w:r w:rsidRPr="002741EC">
              <w:rPr>
                <w:color w:val="000000"/>
                <w:spacing w:val="-1"/>
                <w:sz w:val="24"/>
                <w:szCs w:val="24"/>
              </w:rPr>
              <w:t xml:space="preserve">имени Э.В. Денисова», </w:t>
            </w:r>
            <w:r>
              <w:rPr>
                <w:color w:val="000000"/>
                <w:spacing w:val="-1"/>
                <w:sz w:val="24"/>
                <w:szCs w:val="24"/>
              </w:rPr>
              <w:br/>
            </w:r>
            <w:r w:rsidRPr="002741EC">
              <w:rPr>
                <w:color w:val="000000"/>
                <w:spacing w:val="-1"/>
                <w:sz w:val="24"/>
                <w:szCs w:val="24"/>
              </w:rPr>
              <w:t xml:space="preserve">ОГОАУ ДПО «Томский областной инновационный учебно-методический центр культуры </w:t>
            </w:r>
            <w:r>
              <w:rPr>
                <w:color w:val="000000"/>
                <w:spacing w:val="-1"/>
                <w:sz w:val="24"/>
                <w:szCs w:val="24"/>
              </w:rPr>
              <w:br/>
            </w:r>
            <w:r w:rsidRPr="002741EC">
              <w:rPr>
                <w:color w:val="000000"/>
                <w:spacing w:val="-1"/>
                <w:sz w:val="24"/>
                <w:szCs w:val="24"/>
              </w:rPr>
              <w:t>и искусства»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90</w:t>
            </w:r>
          </w:p>
        </w:tc>
      </w:tr>
      <w:tr w:rsidR="002741EC" w:rsidRPr="002741EC" w:rsidTr="002741EC">
        <w:trPr>
          <w:trHeight w:val="469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ОГАУ «Центр делового сотрудничества и отдыха «Томь»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80</w:t>
            </w:r>
          </w:p>
        </w:tc>
      </w:tr>
      <w:tr w:rsidR="002741EC" w:rsidRPr="002741EC" w:rsidTr="00F51923">
        <w:trPr>
          <w:trHeight w:val="629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ОГ</w:t>
            </w:r>
            <w:r w:rsidRPr="002741EC">
              <w:rPr>
                <w:color w:val="000000"/>
                <w:spacing w:val="-3"/>
                <w:sz w:val="24"/>
                <w:szCs w:val="24"/>
              </w:rPr>
              <w:t>ОАУ СПО</w:t>
            </w:r>
            <w:r w:rsidRPr="002741EC">
              <w:rPr>
                <w:color w:val="000000"/>
                <w:spacing w:val="-1"/>
                <w:sz w:val="24"/>
                <w:szCs w:val="24"/>
              </w:rPr>
              <w:t xml:space="preserve"> «Томский музыкальный колледж </w:t>
            </w:r>
            <w:r>
              <w:rPr>
                <w:color w:val="000000"/>
                <w:spacing w:val="-1"/>
                <w:sz w:val="24"/>
                <w:szCs w:val="24"/>
              </w:rPr>
              <w:br/>
            </w:r>
            <w:r w:rsidRPr="002741EC">
              <w:rPr>
                <w:color w:val="000000"/>
                <w:spacing w:val="-1"/>
                <w:sz w:val="24"/>
                <w:szCs w:val="24"/>
              </w:rPr>
              <w:t>имени Э.В. Денисова»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78,3</w:t>
            </w:r>
          </w:p>
        </w:tc>
      </w:tr>
      <w:tr w:rsidR="002741EC" w:rsidRPr="002741EC" w:rsidTr="00F51923">
        <w:trPr>
          <w:trHeight w:val="629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 xml:space="preserve">ОГОАУ ДПО «Томский областной инновационный учебно-методический центр культуры </w:t>
            </w:r>
            <w:r>
              <w:rPr>
                <w:color w:val="000000"/>
                <w:spacing w:val="-1"/>
                <w:sz w:val="24"/>
                <w:szCs w:val="24"/>
              </w:rPr>
              <w:br/>
            </w:r>
            <w:r w:rsidRPr="002741EC">
              <w:rPr>
                <w:color w:val="000000"/>
                <w:spacing w:val="-1"/>
                <w:sz w:val="24"/>
                <w:szCs w:val="24"/>
              </w:rPr>
              <w:t>и искусства»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83,6</w:t>
            </w:r>
          </w:p>
        </w:tc>
      </w:tr>
      <w:tr w:rsidR="002741EC" w:rsidRPr="002741EC" w:rsidTr="00F51923">
        <w:trPr>
          <w:trHeight w:val="629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tabs>
                <w:tab w:val="center" w:pos="0"/>
              </w:tabs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rPr>
                <w:color w:val="000000"/>
                <w:spacing w:val="-1"/>
                <w:sz w:val="24"/>
                <w:szCs w:val="24"/>
              </w:rPr>
            </w:pPr>
            <w:r w:rsidRPr="002741EC">
              <w:rPr>
                <w:color w:val="000000"/>
                <w:spacing w:val="-1"/>
                <w:sz w:val="24"/>
                <w:szCs w:val="24"/>
              </w:rPr>
              <w:t>Областные государственные казенные учреждения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1EC" w:rsidRPr="002741EC" w:rsidRDefault="002741EC" w:rsidP="002741E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741EC">
              <w:rPr>
                <w:sz w:val="24"/>
                <w:szCs w:val="24"/>
              </w:rPr>
              <w:t>70</w:t>
            </w:r>
          </w:p>
        </w:tc>
      </w:tr>
    </w:tbl>
    <w:p w:rsidR="002741EC" w:rsidRPr="00FE45C7" w:rsidRDefault="002741EC" w:rsidP="002741EC">
      <w:pPr>
        <w:autoSpaceDE w:val="0"/>
        <w:autoSpaceDN w:val="0"/>
        <w:adjustRightInd w:val="0"/>
        <w:ind w:firstLine="0"/>
        <w:jc w:val="center"/>
        <w:outlineLvl w:val="0"/>
        <w:rPr>
          <w:color w:val="000000"/>
          <w:szCs w:val="26"/>
        </w:rPr>
      </w:pPr>
    </w:p>
    <w:sectPr w:rsidR="002741EC" w:rsidRPr="00FE45C7" w:rsidSect="002741EC">
      <w:pgSz w:w="11907" w:h="16840" w:code="9"/>
      <w:pgMar w:top="958" w:right="851" w:bottom="709" w:left="1701" w:header="426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AD5" w:rsidRDefault="00335AD5">
      <w:r>
        <w:separator/>
      </w:r>
    </w:p>
  </w:endnote>
  <w:endnote w:type="continuationSeparator" w:id="0">
    <w:p w:rsidR="00335AD5" w:rsidRDefault="00335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BCD" w:rsidRDefault="000D0BCD">
    <w:pPr>
      <w:pStyle w:val="a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AD5" w:rsidRDefault="00335AD5">
      <w:r>
        <w:separator/>
      </w:r>
    </w:p>
  </w:footnote>
  <w:footnote w:type="continuationSeparator" w:id="0">
    <w:p w:rsidR="00335AD5" w:rsidRDefault="00335A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BCD" w:rsidRDefault="000D0BCD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D0BCD" w:rsidRDefault="000D0BC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BCD" w:rsidRDefault="000D0BCD">
    <w:pPr>
      <w:pStyle w:val="a5"/>
      <w:framePr w:wrap="around" w:vAnchor="text" w:hAnchor="margin" w:xAlign="center" w:y="1"/>
      <w:rPr>
        <w:rStyle w:val="a8"/>
        <w:b w:val="0"/>
        <w:sz w:val="24"/>
      </w:rPr>
    </w:pPr>
    <w:r>
      <w:rPr>
        <w:rStyle w:val="a8"/>
        <w:b w:val="0"/>
        <w:sz w:val="24"/>
      </w:rPr>
      <w:fldChar w:fldCharType="begin"/>
    </w:r>
    <w:r>
      <w:rPr>
        <w:rStyle w:val="a8"/>
        <w:b w:val="0"/>
        <w:sz w:val="24"/>
      </w:rPr>
      <w:instrText xml:space="preserve">PAGE  </w:instrText>
    </w:r>
    <w:r>
      <w:rPr>
        <w:rStyle w:val="a8"/>
        <w:b w:val="0"/>
        <w:sz w:val="24"/>
      </w:rPr>
      <w:fldChar w:fldCharType="separate"/>
    </w:r>
    <w:r w:rsidR="00566D52">
      <w:rPr>
        <w:rStyle w:val="a8"/>
        <w:b w:val="0"/>
        <w:noProof/>
        <w:sz w:val="24"/>
      </w:rPr>
      <w:t>2</w:t>
    </w:r>
    <w:r>
      <w:rPr>
        <w:rStyle w:val="a8"/>
        <w:b w:val="0"/>
        <w:sz w:val="24"/>
      </w:rPr>
      <w:fldChar w:fldCharType="end"/>
    </w:r>
  </w:p>
  <w:p w:rsidR="000D0BCD" w:rsidRDefault="000D0BCD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BCD" w:rsidRDefault="00AF631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0BCD" w:rsidRPr="00841E50" w:rsidRDefault="000D0BCD">
    <w:pPr>
      <w:pStyle w:val="a5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0D0BCD" w:rsidRPr="00841E50" w:rsidRDefault="000D0BCD">
    <w:pPr>
      <w:pStyle w:val="a5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0D0BCD" w:rsidRPr="00841E50" w:rsidRDefault="000D0BCD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20C" w:rsidRDefault="00B0420C">
    <w:pPr>
      <w:pStyle w:val="a5"/>
      <w:framePr w:wrap="around" w:vAnchor="text" w:hAnchor="margin" w:xAlign="center" w:y="1"/>
      <w:rPr>
        <w:rStyle w:val="a8"/>
        <w:b w:val="0"/>
        <w:sz w:val="24"/>
      </w:rPr>
    </w:pPr>
    <w:r>
      <w:rPr>
        <w:rStyle w:val="a8"/>
        <w:b w:val="0"/>
        <w:sz w:val="24"/>
      </w:rPr>
      <w:fldChar w:fldCharType="begin"/>
    </w:r>
    <w:r>
      <w:rPr>
        <w:rStyle w:val="a8"/>
        <w:b w:val="0"/>
        <w:sz w:val="24"/>
      </w:rPr>
      <w:instrText xml:space="preserve">PAGE  </w:instrText>
    </w:r>
    <w:r>
      <w:rPr>
        <w:rStyle w:val="a8"/>
        <w:b w:val="0"/>
        <w:sz w:val="24"/>
      </w:rPr>
      <w:fldChar w:fldCharType="separate"/>
    </w:r>
    <w:r w:rsidR="002741EC">
      <w:rPr>
        <w:rStyle w:val="a8"/>
        <w:b w:val="0"/>
        <w:noProof/>
        <w:sz w:val="24"/>
      </w:rPr>
      <w:t>2</w:t>
    </w:r>
    <w:r>
      <w:rPr>
        <w:rStyle w:val="a8"/>
        <w:b w:val="0"/>
        <w:sz w:val="24"/>
      </w:rPr>
      <w:fldChar w:fldCharType="end"/>
    </w:r>
  </w:p>
  <w:p w:rsidR="00B0420C" w:rsidRDefault="00B0420C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BCD" w:rsidRDefault="000D0BC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EC62AA"/>
    <w:multiLevelType w:val="hybridMultilevel"/>
    <w:tmpl w:val="5726D282"/>
    <w:lvl w:ilvl="0" w:tplc="D1AE79B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0C2776E7"/>
    <w:multiLevelType w:val="hybridMultilevel"/>
    <w:tmpl w:val="AF0254F4"/>
    <w:lvl w:ilvl="0" w:tplc="8294F04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91917A9"/>
    <w:multiLevelType w:val="hybridMultilevel"/>
    <w:tmpl w:val="C0E0DD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367B6"/>
    <w:multiLevelType w:val="hybridMultilevel"/>
    <w:tmpl w:val="1BB69B3A"/>
    <w:lvl w:ilvl="0" w:tplc="A0F666AC">
      <w:start w:val="1"/>
      <w:numFmt w:val="decimal"/>
      <w:lvlText w:val="%1)"/>
      <w:lvlJc w:val="left"/>
      <w:pPr>
        <w:ind w:left="822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542" w:hanging="360"/>
      </w:pPr>
    </w:lvl>
    <w:lvl w:ilvl="2" w:tplc="0419001B" w:tentative="1">
      <w:start w:val="1"/>
      <w:numFmt w:val="lowerRoman"/>
      <w:lvlText w:val="%3."/>
      <w:lvlJc w:val="right"/>
      <w:pPr>
        <w:ind w:left="2262" w:hanging="180"/>
      </w:pPr>
    </w:lvl>
    <w:lvl w:ilvl="3" w:tplc="0419000F" w:tentative="1">
      <w:start w:val="1"/>
      <w:numFmt w:val="decimal"/>
      <w:lvlText w:val="%4."/>
      <w:lvlJc w:val="left"/>
      <w:pPr>
        <w:ind w:left="2982" w:hanging="360"/>
      </w:pPr>
    </w:lvl>
    <w:lvl w:ilvl="4" w:tplc="04190019" w:tentative="1">
      <w:start w:val="1"/>
      <w:numFmt w:val="lowerLetter"/>
      <w:lvlText w:val="%5."/>
      <w:lvlJc w:val="left"/>
      <w:pPr>
        <w:ind w:left="3702" w:hanging="360"/>
      </w:pPr>
    </w:lvl>
    <w:lvl w:ilvl="5" w:tplc="0419001B" w:tentative="1">
      <w:start w:val="1"/>
      <w:numFmt w:val="lowerRoman"/>
      <w:lvlText w:val="%6."/>
      <w:lvlJc w:val="right"/>
      <w:pPr>
        <w:ind w:left="4422" w:hanging="180"/>
      </w:pPr>
    </w:lvl>
    <w:lvl w:ilvl="6" w:tplc="0419000F" w:tentative="1">
      <w:start w:val="1"/>
      <w:numFmt w:val="decimal"/>
      <w:lvlText w:val="%7."/>
      <w:lvlJc w:val="left"/>
      <w:pPr>
        <w:ind w:left="5142" w:hanging="360"/>
      </w:pPr>
    </w:lvl>
    <w:lvl w:ilvl="7" w:tplc="04190019" w:tentative="1">
      <w:start w:val="1"/>
      <w:numFmt w:val="lowerLetter"/>
      <w:lvlText w:val="%8."/>
      <w:lvlJc w:val="left"/>
      <w:pPr>
        <w:ind w:left="5862" w:hanging="360"/>
      </w:pPr>
    </w:lvl>
    <w:lvl w:ilvl="8" w:tplc="041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6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5567E53"/>
    <w:multiLevelType w:val="hybridMultilevel"/>
    <w:tmpl w:val="15B627E2"/>
    <w:lvl w:ilvl="0" w:tplc="8294F048">
      <w:start w:val="1"/>
      <w:numFmt w:val="russianLower"/>
      <w:lvlText w:val="%1)"/>
      <w:lvlJc w:val="left"/>
      <w:pPr>
        <w:ind w:left="1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8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C23748"/>
    <w:multiLevelType w:val="hybridMultilevel"/>
    <w:tmpl w:val="D4FE9996"/>
    <w:lvl w:ilvl="0" w:tplc="D0D2B04C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0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F96F0C"/>
    <w:multiLevelType w:val="hybridMultilevel"/>
    <w:tmpl w:val="2F7C02F0"/>
    <w:lvl w:ilvl="0" w:tplc="1DAA8006">
      <w:start w:val="1"/>
      <w:numFmt w:val="decimal"/>
      <w:lvlText w:val="%1)"/>
      <w:lvlJc w:val="left"/>
      <w:pPr>
        <w:ind w:left="27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2">
    <w:nsid w:val="360D5042"/>
    <w:multiLevelType w:val="hybridMultilevel"/>
    <w:tmpl w:val="65C49192"/>
    <w:lvl w:ilvl="0" w:tplc="33AA81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92205B8"/>
    <w:multiLevelType w:val="hybridMultilevel"/>
    <w:tmpl w:val="2690E538"/>
    <w:lvl w:ilvl="0" w:tplc="8294F048">
      <w:start w:val="1"/>
      <w:numFmt w:val="russianLower"/>
      <w:lvlText w:val="%1)"/>
      <w:lvlJc w:val="left"/>
      <w:pPr>
        <w:ind w:left="1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4">
    <w:nsid w:val="3C4971DE"/>
    <w:multiLevelType w:val="hybridMultilevel"/>
    <w:tmpl w:val="06A68754"/>
    <w:lvl w:ilvl="0" w:tplc="0AFA6FAE">
      <w:start w:val="1"/>
      <w:numFmt w:val="decimal"/>
      <w:lvlText w:val="%1)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5">
    <w:nsid w:val="43DF79F4"/>
    <w:multiLevelType w:val="hybridMultilevel"/>
    <w:tmpl w:val="26888174"/>
    <w:lvl w:ilvl="0" w:tplc="C3E240FA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8FE7B49"/>
    <w:multiLevelType w:val="hybridMultilevel"/>
    <w:tmpl w:val="868E7700"/>
    <w:lvl w:ilvl="0" w:tplc="B21211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FB16F38"/>
    <w:multiLevelType w:val="hybridMultilevel"/>
    <w:tmpl w:val="BD4E1140"/>
    <w:lvl w:ilvl="0" w:tplc="7E642B4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5823A3"/>
    <w:multiLevelType w:val="hybridMultilevel"/>
    <w:tmpl w:val="5BDA1D9E"/>
    <w:lvl w:ilvl="0" w:tplc="5A90A63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45A4F15"/>
    <w:multiLevelType w:val="hybridMultilevel"/>
    <w:tmpl w:val="174C2E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7DC5317"/>
    <w:multiLevelType w:val="hybridMultilevel"/>
    <w:tmpl w:val="2B304298"/>
    <w:lvl w:ilvl="0" w:tplc="917CDE00">
      <w:start w:val="1"/>
      <w:numFmt w:val="decimal"/>
      <w:lvlText w:val="%1)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3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24">
    <w:nsid w:val="69FC3090"/>
    <w:multiLevelType w:val="hybridMultilevel"/>
    <w:tmpl w:val="5AF4DB1C"/>
    <w:lvl w:ilvl="0" w:tplc="D32E45A6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E5B5775"/>
    <w:multiLevelType w:val="hybridMultilevel"/>
    <w:tmpl w:val="2B304298"/>
    <w:lvl w:ilvl="0" w:tplc="917CDE00">
      <w:start w:val="1"/>
      <w:numFmt w:val="decimal"/>
      <w:lvlText w:val="%1)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7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148206E"/>
    <w:multiLevelType w:val="hybridMultilevel"/>
    <w:tmpl w:val="0886454E"/>
    <w:lvl w:ilvl="0" w:tplc="7390E650">
      <w:start w:val="1"/>
      <w:numFmt w:val="decimal"/>
      <w:lvlText w:val="%1)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9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64C12C0"/>
    <w:multiLevelType w:val="hybridMultilevel"/>
    <w:tmpl w:val="73E6E2C4"/>
    <w:lvl w:ilvl="0" w:tplc="34F4E0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6B85186"/>
    <w:multiLevelType w:val="hybridMultilevel"/>
    <w:tmpl w:val="DA360CCC"/>
    <w:lvl w:ilvl="0" w:tplc="3A90298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>
    <w:nsid w:val="7F7862DA"/>
    <w:multiLevelType w:val="hybridMultilevel"/>
    <w:tmpl w:val="0B286044"/>
    <w:lvl w:ilvl="0" w:tplc="69045CA8">
      <w:start w:val="1"/>
      <w:numFmt w:val="decimal"/>
      <w:lvlText w:val="%1."/>
      <w:lvlJc w:val="left"/>
      <w:pPr>
        <w:ind w:left="107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8"/>
  </w:num>
  <w:num w:numId="14">
    <w:abstractNumId w:val="30"/>
  </w:num>
  <w:num w:numId="15">
    <w:abstractNumId w:val="20"/>
  </w:num>
  <w:num w:numId="16">
    <w:abstractNumId w:val="3"/>
  </w:num>
  <w:num w:numId="17">
    <w:abstractNumId w:val="21"/>
  </w:num>
  <w:num w:numId="18">
    <w:abstractNumId w:val="0"/>
  </w:num>
  <w:num w:numId="19">
    <w:abstractNumId w:val="17"/>
  </w:num>
  <w:num w:numId="20">
    <w:abstractNumId w:val="12"/>
  </w:num>
  <w:num w:numId="21">
    <w:abstractNumId w:val="32"/>
  </w:num>
  <w:num w:numId="22">
    <w:abstractNumId w:val="14"/>
  </w:num>
  <w:num w:numId="23">
    <w:abstractNumId w:val="9"/>
  </w:num>
  <w:num w:numId="24">
    <w:abstractNumId w:val="28"/>
  </w:num>
  <w:num w:numId="25">
    <w:abstractNumId w:val="2"/>
  </w:num>
  <w:num w:numId="26">
    <w:abstractNumId w:val="22"/>
  </w:num>
  <w:num w:numId="27">
    <w:abstractNumId w:val="26"/>
  </w:num>
  <w:num w:numId="28">
    <w:abstractNumId w:val="7"/>
  </w:num>
  <w:num w:numId="29">
    <w:abstractNumId w:val="11"/>
  </w:num>
  <w:num w:numId="30">
    <w:abstractNumId w:val="5"/>
  </w:num>
  <w:num w:numId="31">
    <w:abstractNumId w:val="31"/>
  </w:num>
  <w:num w:numId="32">
    <w:abstractNumId w:val="24"/>
  </w:num>
  <w:num w:numId="33">
    <w:abstractNumId w:val="13"/>
  </w:num>
  <w:num w:numId="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3201A"/>
    <w:rsid w:val="00045FAE"/>
    <w:rsid w:val="00060B83"/>
    <w:rsid w:val="00082647"/>
    <w:rsid w:val="000B2045"/>
    <w:rsid w:val="000D0BCD"/>
    <w:rsid w:val="000D5997"/>
    <w:rsid w:val="000E40BB"/>
    <w:rsid w:val="000F5BB6"/>
    <w:rsid w:val="00100249"/>
    <w:rsid w:val="0010093E"/>
    <w:rsid w:val="001039B6"/>
    <w:rsid w:val="001043E2"/>
    <w:rsid w:val="00112786"/>
    <w:rsid w:val="00124AB1"/>
    <w:rsid w:val="00145335"/>
    <w:rsid w:val="00156EAE"/>
    <w:rsid w:val="001917DE"/>
    <w:rsid w:val="001D67D2"/>
    <w:rsid w:val="0020069A"/>
    <w:rsid w:val="002023CD"/>
    <w:rsid w:val="00222960"/>
    <w:rsid w:val="00224674"/>
    <w:rsid w:val="00244870"/>
    <w:rsid w:val="002741EC"/>
    <w:rsid w:val="002957BE"/>
    <w:rsid w:val="002C0780"/>
    <w:rsid w:val="002E6343"/>
    <w:rsid w:val="002F4681"/>
    <w:rsid w:val="00321A61"/>
    <w:rsid w:val="00335AD5"/>
    <w:rsid w:val="0034779D"/>
    <w:rsid w:val="00362B73"/>
    <w:rsid w:val="00383212"/>
    <w:rsid w:val="003868DB"/>
    <w:rsid w:val="003D181E"/>
    <w:rsid w:val="003D46C7"/>
    <w:rsid w:val="003D6964"/>
    <w:rsid w:val="003E1D11"/>
    <w:rsid w:val="003E3CB2"/>
    <w:rsid w:val="00403080"/>
    <w:rsid w:val="0043051B"/>
    <w:rsid w:val="0043090F"/>
    <w:rsid w:val="00455544"/>
    <w:rsid w:val="004669E7"/>
    <w:rsid w:val="004808FF"/>
    <w:rsid w:val="004D70C6"/>
    <w:rsid w:val="004E29C8"/>
    <w:rsid w:val="005158CF"/>
    <w:rsid w:val="005270E7"/>
    <w:rsid w:val="00534335"/>
    <w:rsid w:val="00566D52"/>
    <w:rsid w:val="00570B12"/>
    <w:rsid w:val="00584ABD"/>
    <w:rsid w:val="005A3193"/>
    <w:rsid w:val="005E5658"/>
    <w:rsid w:val="0061146B"/>
    <w:rsid w:val="006115A7"/>
    <w:rsid w:val="00640C1A"/>
    <w:rsid w:val="0066179F"/>
    <w:rsid w:val="00665154"/>
    <w:rsid w:val="0066722E"/>
    <w:rsid w:val="00686A29"/>
    <w:rsid w:val="006956DD"/>
    <w:rsid w:val="006A6153"/>
    <w:rsid w:val="006B7F2D"/>
    <w:rsid w:val="006E1BFB"/>
    <w:rsid w:val="006F7C06"/>
    <w:rsid w:val="00702F4E"/>
    <w:rsid w:val="00703E79"/>
    <w:rsid w:val="00725F22"/>
    <w:rsid w:val="007419D9"/>
    <w:rsid w:val="00763819"/>
    <w:rsid w:val="00764ABC"/>
    <w:rsid w:val="0079489D"/>
    <w:rsid w:val="00827A91"/>
    <w:rsid w:val="00841E50"/>
    <w:rsid w:val="008506E4"/>
    <w:rsid w:val="0089161F"/>
    <w:rsid w:val="008C3713"/>
    <w:rsid w:val="008E0824"/>
    <w:rsid w:val="009424C9"/>
    <w:rsid w:val="00944660"/>
    <w:rsid w:val="00961872"/>
    <w:rsid w:val="009B38CC"/>
    <w:rsid w:val="009C1CED"/>
    <w:rsid w:val="009D0CA7"/>
    <w:rsid w:val="009E28EF"/>
    <w:rsid w:val="00A07D95"/>
    <w:rsid w:val="00A43750"/>
    <w:rsid w:val="00A52ACD"/>
    <w:rsid w:val="00A768D8"/>
    <w:rsid w:val="00AA0C9C"/>
    <w:rsid w:val="00AC4280"/>
    <w:rsid w:val="00AD2C51"/>
    <w:rsid w:val="00AE4A2D"/>
    <w:rsid w:val="00AF631A"/>
    <w:rsid w:val="00B0420C"/>
    <w:rsid w:val="00B2573B"/>
    <w:rsid w:val="00B411DE"/>
    <w:rsid w:val="00B44584"/>
    <w:rsid w:val="00B57635"/>
    <w:rsid w:val="00B831B9"/>
    <w:rsid w:val="00B8549F"/>
    <w:rsid w:val="00C03FD6"/>
    <w:rsid w:val="00C0443A"/>
    <w:rsid w:val="00C863C5"/>
    <w:rsid w:val="00CA381B"/>
    <w:rsid w:val="00CB7F57"/>
    <w:rsid w:val="00D057C6"/>
    <w:rsid w:val="00D14E3F"/>
    <w:rsid w:val="00D200D6"/>
    <w:rsid w:val="00D52D6A"/>
    <w:rsid w:val="00D6627F"/>
    <w:rsid w:val="00D73631"/>
    <w:rsid w:val="00D76D21"/>
    <w:rsid w:val="00D832AA"/>
    <w:rsid w:val="00DD2C6B"/>
    <w:rsid w:val="00DE5A49"/>
    <w:rsid w:val="00DE6CBA"/>
    <w:rsid w:val="00E308D3"/>
    <w:rsid w:val="00E66CCE"/>
    <w:rsid w:val="00ED756D"/>
    <w:rsid w:val="00F07FD2"/>
    <w:rsid w:val="00F427D6"/>
    <w:rsid w:val="00FE45C7"/>
    <w:rsid w:val="00FE66AA"/>
    <w:rsid w:val="00FF0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1917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paragraph" w:styleId="7">
    <w:name w:val="heading 7"/>
    <w:basedOn w:val="a"/>
    <w:next w:val="a"/>
    <w:link w:val="70"/>
    <w:qFormat/>
    <w:rsid w:val="001917DE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917DE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70">
    <w:name w:val="Заголовок 7 Знак"/>
    <w:link w:val="7"/>
    <w:rsid w:val="001917DE"/>
    <w:rPr>
      <w:sz w:val="24"/>
      <w:szCs w:val="24"/>
    </w:rPr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rsid w:val="006115A7"/>
    <w:rPr>
      <w:b/>
      <w:caps/>
      <w:sz w:val="28"/>
    </w:rPr>
  </w:style>
  <w:style w:type="paragraph" w:styleId="a7">
    <w:name w:val="footer"/>
    <w:basedOn w:val="a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2">
    <w:name w:val="Основной текст 3 Знак"/>
    <w:link w:val="31"/>
    <w:rsid w:val="001917DE"/>
    <w:rPr>
      <w:sz w:val="28"/>
    </w:rPr>
  </w:style>
  <w:style w:type="character" w:styleId="ad">
    <w:name w:val="Hyperlink"/>
    <w:uiPriority w:val="99"/>
    <w:unhideWhenUsed/>
    <w:rsid w:val="006115A7"/>
    <w:rPr>
      <w:color w:val="0000FF"/>
      <w:u w:val="single"/>
    </w:rPr>
  </w:style>
  <w:style w:type="paragraph" w:customStyle="1" w:styleId="ConsPlusTitle">
    <w:name w:val="ConsPlusTitle"/>
    <w:uiPriority w:val="99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e">
    <w:name w:val="Strong"/>
    <w:qFormat/>
    <w:rsid w:val="006115A7"/>
    <w:rPr>
      <w:b/>
      <w:bCs/>
    </w:rPr>
  </w:style>
  <w:style w:type="paragraph" w:styleId="af">
    <w:name w:val="Balloon Text"/>
    <w:basedOn w:val="a"/>
    <w:link w:val="af0"/>
    <w:rsid w:val="00D832AA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D832AA"/>
    <w:rPr>
      <w:rFonts w:ascii="Tahoma" w:hAnsi="Tahoma" w:cs="Tahoma"/>
      <w:sz w:val="16"/>
      <w:szCs w:val="16"/>
    </w:rPr>
  </w:style>
  <w:style w:type="paragraph" w:styleId="af1">
    <w:name w:val="Body Text Indent"/>
    <w:basedOn w:val="a"/>
    <w:link w:val="af2"/>
    <w:rsid w:val="001917DE"/>
    <w:pPr>
      <w:spacing w:after="120"/>
      <w:ind w:left="283"/>
    </w:pPr>
  </w:style>
  <w:style w:type="character" w:customStyle="1" w:styleId="af2">
    <w:name w:val="Основной текст с отступом Знак"/>
    <w:link w:val="af1"/>
    <w:rsid w:val="001917DE"/>
    <w:rPr>
      <w:sz w:val="26"/>
    </w:rPr>
  </w:style>
  <w:style w:type="paragraph" w:customStyle="1" w:styleId="ConsNormal">
    <w:name w:val="ConsNormal"/>
    <w:rsid w:val="001917D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1917DE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af3">
    <w:name w:val="Знак Знак Знак Знак"/>
    <w:basedOn w:val="a"/>
    <w:rsid w:val="001917DE"/>
    <w:pPr>
      <w:widowControl w:val="0"/>
      <w:adjustRightInd w:val="0"/>
      <w:spacing w:after="160" w:line="240" w:lineRule="exact"/>
      <w:ind w:firstLine="0"/>
      <w:jc w:val="right"/>
    </w:pPr>
    <w:rPr>
      <w:sz w:val="20"/>
      <w:lang w:val="en-GB" w:eastAsia="en-US"/>
    </w:rPr>
  </w:style>
  <w:style w:type="paragraph" w:customStyle="1" w:styleId="ConsPlusNonformat">
    <w:name w:val="ConsPlusNonformat"/>
    <w:uiPriority w:val="99"/>
    <w:rsid w:val="001917D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4">
    <w:name w:val="Plain Text"/>
    <w:basedOn w:val="a"/>
    <w:link w:val="af5"/>
    <w:rsid w:val="001917DE"/>
    <w:pPr>
      <w:ind w:firstLine="0"/>
    </w:pPr>
    <w:rPr>
      <w:rFonts w:ascii="Courier New" w:hAnsi="Courier New" w:cs="Courier New"/>
      <w:sz w:val="20"/>
    </w:rPr>
  </w:style>
  <w:style w:type="character" w:customStyle="1" w:styleId="af5">
    <w:name w:val="Текст Знак"/>
    <w:link w:val="af4"/>
    <w:rsid w:val="001917DE"/>
    <w:rPr>
      <w:rFonts w:ascii="Courier New" w:hAnsi="Courier New" w:cs="Courier New"/>
    </w:rPr>
  </w:style>
  <w:style w:type="paragraph" w:styleId="af6">
    <w:name w:val="footnote text"/>
    <w:basedOn w:val="a"/>
    <w:link w:val="af7"/>
    <w:rsid w:val="001917DE"/>
    <w:rPr>
      <w:sz w:val="20"/>
    </w:rPr>
  </w:style>
  <w:style w:type="character" w:customStyle="1" w:styleId="af7">
    <w:name w:val="Текст сноски Знак"/>
    <w:basedOn w:val="a0"/>
    <w:link w:val="af6"/>
    <w:rsid w:val="001917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1917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paragraph" w:styleId="7">
    <w:name w:val="heading 7"/>
    <w:basedOn w:val="a"/>
    <w:next w:val="a"/>
    <w:link w:val="70"/>
    <w:qFormat/>
    <w:rsid w:val="001917DE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917DE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70">
    <w:name w:val="Заголовок 7 Знак"/>
    <w:link w:val="7"/>
    <w:rsid w:val="001917DE"/>
    <w:rPr>
      <w:sz w:val="24"/>
      <w:szCs w:val="24"/>
    </w:rPr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rsid w:val="006115A7"/>
    <w:rPr>
      <w:b/>
      <w:caps/>
      <w:sz w:val="28"/>
    </w:rPr>
  </w:style>
  <w:style w:type="paragraph" w:styleId="a7">
    <w:name w:val="footer"/>
    <w:basedOn w:val="a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2">
    <w:name w:val="Основной текст 3 Знак"/>
    <w:link w:val="31"/>
    <w:rsid w:val="001917DE"/>
    <w:rPr>
      <w:sz w:val="28"/>
    </w:rPr>
  </w:style>
  <w:style w:type="character" w:styleId="ad">
    <w:name w:val="Hyperlink"/>
    <w:uiPriority w:val="99"/>
    <w:unhideWhenUsed/>
    <w:rsid w:val="006115A7"/>
    <w:rPr>
      <w:color w:val="0000FF"/>
      <w:u w:val="single"/>
    </w:rPr>
  </w:style>
  <w:style w:type="paragraph" w:customStyle="1" w:styleId="ConsPlusTitle">
    <w:name w:val="ConsPlusTitle"/>
    <w:uiPriority w:val="99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e">
    <w:name w:val="Strong"/>
    <w:qFormat/>
    <w:rsid w:val="006115A7"/>
    <w:rPr>
      <w:b/>
      <w:bCs/>
    </w:rPr>
  </w:style>
  <w:style w:type="paragraph" w:styleId="af">
    <w:name w:val="Balloon Text"/>
    <w:basedOn w:val="a"/>
    <w:link w:val="af0"/>
    <w:rsid w:val="00D832AA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D832AA"/>
    <w:rPr>
      <w:rFonts w:ascii="Tahoma" w:hAnsi="Tahoma" w:cs="Tahoma"/>
      <w:sz w:val="16"/>
      <w:szCs w:val="16"/>
    </w:rPr>
  </w:style>
  <w:style w:type="paragraph" w:styleId="af1">
    <w:name w:val="Body Text Indent"/>
    <w:basedOn w:val="a"/>
    <w:link w:val="af2"/>
    <w:rsid w:val="001917DE"/>
    <w:pPr>
      <w:spacing w:after="120"/>
      <w:ind w:left="283"/>
    </w:pPr>
  </w:style>
  <w:style w:type="character" w:customStyle="1" w:styleId="af2">
    <w:name w:val="Основной текст с отступом Знак"/>
    <w:link w:val="af1"/>
    <w:rsid w:val="001917DE"/>
    <w:rPr>
      <w:sz w:val="26"/>
    </w:rPr>
  </w:style>
  <w:style w:type="paragraph" w:customStyle="1" w:styleId="ConsNormal">
    <w:name w:val="ConsNormal"/>
    <w:rsid w:val="001917D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1917DE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af3">
    <w:name w:val="Знак Знак Знак Знак"/>
    <w:basedOn w:val="a"/>
    <w:rsid w:val="001917DE"/>
    <w:pPr>
      <w:widowControl w:val="0"/>
      <w:adjustRightInd w:val="0"/>
      <w:spacing w:after="160" w:line="240" w:lineRule="exact"/>
      <w:ind w:firstLine="0"/>
      <w:jc w:val="right"/>
    </w:pPr>
    <w:rPr>
      <w:sz w:val="20"/>
      <w:lang w:val="en-GB" w:eastAsia="en-US"/>
    </w:rPr>
  </w:style>
  <w:style w:type="paragraph" w:customStyle="1" w:styleId="ConsPlusNonformat">
    <w:name w:val="ConsPlusNonformat"/>
    <w:uiPriority w:val="99"/>
    <w:rsid w:val="001917D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4">
    <w:name w:val="Plain Text"/>
    <w:basedOn w:val="a"/>
    <w:link w:val="af5"/>
    <w:rsid w:val="001917DE"/>
    <w:pPr>
      <w:ind w:firstLine="0"/>
    </w:pPr>
    <w:rPr>
      <w:rFonts w:ascii="Courier New" w:hAnsi="Courier New" w:cs="Courier New"/>
      <w:sz w:val="20"/>
    </w:rPr>
  </w:style>
  <w:style w:type="character" w:customStyle="1" w:styleId="af5">
    <w:name w:val="Текст Знак"/>
    <w:link w:val="af4"/>
    <w:rsid w:val="001917DE"/>
    <w:rPr>
      <w:rFonts w:ascii="Courier New" w:hAnsi="Courier New" w:cs="Courier New"/>
    </w:rPr>
  </w:style>
  <w:style w:type="paragraph" w:styleId="af6">
    <w:name w:val="footnote text"/>
    <w:basedOn w:val="a"/>
    <w:link w:val="af7"/>
    <w:rsid w:val="001917DE"/>
    <w:rPr>
      <w:sz w:val="20"/>
    </w:rPr>
  </w:style>
  <w:style w:type="character" w:customStyle="1" w:styleId="af7">
    <w:name w:val="Текст сноски Знак"/>
    <w:basedOn w:val="a0"/>
    <w:link w:val="af6"/>
    <w:rsid w:val="001917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0AFE02E11D1638A667939E2BE9F70E3B4AF6DB911BFC8FBD8B39F8DFD7EDED9nAo2F" TargetMode="Externa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3FFF2-67CF-4DFA-A047-61F57C30C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6</TotalTime>
  <Pages>6</Pages>
  <Words>1144</Words>
  <Characters>8316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6</cp:revision>
  <cp:lastPrinted>2016-01-12T09:19:00Z</cp:lastPrinted>
  <dcterms:created xsi:type="dcterms:W3CDTF">2016-01-12T09:14:00Z</dcterms:created>
  <dcterms:modified xsi:type="dcterms:W3CDTF">2016-01-12T09:20:00Z</dcterms:modified>
</cp:coreProperties>
</file>