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A2E" w:rsidRPr="00442D87" w:rsidRDefault="007E6F3C" w:rsidP="00CE531D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12.08.2025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 xml:space="preserve">№ </w:t>
      </w:r>
      <w:proofErr w:type="spellStart"/>
      <w:r>
        <w:rPr>
          <w:rFonts w:ascii="PT Astra Serif" w:hAnsi="PT Astra Serif" w:cs="PT Astra Serif"/>
          <w:sz w:val="26"/>
          <w:szCs w:val="26"/>
        </w:rPr>
        <w:t>370а</w:t>
      </w:r>
      <w:proofErr w:type="spellEnd"/>
    </w:p>
    <w:p w:rsidR="00882A2E" w:rsidRPr="00442D87" w:rsidRDefault="00882A2E" w:rsidP="00CE531D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570C1" w:rsidRPr="00442D87" w:rsidRDefault="001570C1" w:rsidP="00CE531D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6C5F76" w:rsidRPr="006515D9" w:rsidRDefault="006C5F76" w:rsidP="006C5F76">
      <w:pPr>
        <w:pStyle w:val="ConsPlusNormal"/>
        <w:jc w:val="center"/>
        <w:rPr>
          <w:rFonts w:ascii="PT Astra Serif" w:hAnsi="PT Astra Serif" w:cs="PT Astra Serif"/>
        </w:rPr>
      </w:pPr>
      <w:r w:rsidRPr="006515D9">
        <w:rPr>
          <w:rFonts w:ascii="PT Astra Serif" w:hAnsi="PT Astra Serif"/>
        </w:rPr>
        <w:t xml:space="preserve">О внесении изменений в </w:t>
      </w:r>
      <w:hyperlink r:id="rId9" w:history="1">
        <w:r w:rsidRPr="006515D9">
          <w:rPr>
            <w:rStyle w:val="af1"/>
            <w:rFonts w:ascii="PT Astra Serif" w:eastAsia="Arial" w:hAnsi="PT Astra Serif" w:cs="PT Astra Serif"/>
            <w:color w:val="000000" w:themeColor="text1"/>
            <w:u w:val="none"/>
          </w:rPr>
          <w:t>постановление</w:t>
        </w:r>
      </w:hyperlink>
      <w:r w:rsidRPr="006515D9">
        <w:rPr>
          <w:rFonts w:ascii="PT Astra Serif" w:hAnsi="PT Astra Serif" w:cs="PT Astra Serif"/>
          <w:color w:val="000000" w:themeColor="text1"/>
        </w:rPr>
        <w:t xml:space="preserve"> Администрации</w:t>
      </w:r>
      <w:r w:rsidRPr="006515D9">
        <w:rPr>
          <w:rFonts w:ascii="PT Astra Serif" w:hAnsi="PT Astra Serif" w:cs="PT Astra Serif"/>
          <w:color w:val="000000" w:themeColor="text1"/>
        </w:rPr>
        <w:br/>
        <w:t>Томской области от 28.03.2022 № 115а</w:t>
      </w:r>
    </w:p>
    <w:p w:rsidR="00694435" w:rsidRPr="009A1C00" w:rsidRDefault="00694435" w:rsidP="003A4A45">
      <w:pPr>
        <w:pStyle w:val="ConsPlusTitle"/>
        <w:jc w:val="center"/>
        <w:rPr>
          <w:b w:val="0"/>
          <w:sz w:val="26"/>
          <w:szCs w:val="26"/>
        </w:rPr>
      </w:pPr>
    </w:p>
    <w:p w:rsidR="00694435" w:rsidRPr="009A1C00" w:rsidRDefault="00694435" w:rsidP="003A4A45">
      <w:pPr>
        <w:pStyle w:val="ConsPlusNormal"/>
        <w:jc w:val="center"/>
        <w:rPr>
          <w:rFonts w:ascii="PT Astra Serif" w:hAnsi="PT Astra Serif" w:cs="Times New Roman"/>
        </w:rPr>
      </w:pPr>
    </w:p>
    <w:p w:rsidR="006C5F76" w:rsidRPr="006515D9" w:rsidRDefault="006C5F76" w:rsidP="006515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515D9">
        <w:rPr>
          <w:rFonts w:ascii="PT Astra Serif" w:hAnsi="PT Astra Serif"/>
          <w:color w:val="000000" w:themeColor="text1"/>
          <w:sz w:val="26"/>
          <w:szCs w:val="26"/>
        </w:rPr>
        <w:t xml:space="preserve">В целях совершенствования нормативного правового акта </w:t>
      </w:r>
    </w:p>
    <w:p w:rsidR="006C5F76" w:rsidRPr="006515D9" w:rsidRDefault="006C5F76" w:rsidP="006515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6515D9">
        <w:rPr>
          <w:rFonts w:ascii="PT Astra Serif" w:hAnsi="PT Astra Serif"/>
          <w:color w:val="000000" w:themeColor="text1"/>
          <w:sz w:val="26"/>
          <w:szCs w:val="26"/>
        </w:rPr>
        <w:t>ПОСТАНОВЛЯЮ: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1.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 w:bidi="ar-SA"/>
        </w:rPr>
        <w:t> </w:t>
      </w:r>
      <w:r w:rsidR="006C5F76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Внести в </w:t>
      </w:r>
      <w:hyperlink r:id="rId10" w:history="1">
        <w:r w:rsidR="006C5F76" w:rsidRPr="006515D9">
          <w:rPr>
            <w:rStyle w:val="af1"/>
            <w:rFonts w:ascii="PT Astra Serif" w:eastAsia="Arial" w:hAnsi="PT Astra Serif" w:cs="PT Astra Serif"/>
            <w:color w:val="000000" w:themeColor="text1"/>
            <w:sz w:val="26"/>
            <w:szCs w:val="26"/>
            <w:u w:val="none"/>
            <w:lang w:eastAsia="ru-RU" w:bidi="ar-SA"/>
          </w:rPr>
          <w:t>постановление</w:t>
        </w:r>
      </w:hyperlink>
      <w:r w:rsidR="006C5F76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Администраци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и Томской области от 28.03.2022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br/>
        <w:t>№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 w:bidi="ar-SA"/>
        </w:rPr>
        <w:t> </w:t>
      </w:r>
      <w:r w:rsidR="006C5F76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115а «О региональном госуда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рственном лицензионном </w:t>
      </w:r>
      <w:proofErr w:type="gramStart"/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контроле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br/>
      </w:r>
      <w:r w:rsidR="006C5F76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за</w:t>
      </w:r>
      <w:proofErr w:type="gramEnd"/>
      <w:r w:rsidR="006C5F76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осуществлением предпринимательской деятельности по управлению многоквартирными домами на территории Томской области» (Собрание законодательства Том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ской области, 2022, №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 w:bidi="ar-SA"/>
        </w:rPr>
        <w:t> </w:t>
      </w:r>
      <w:r w:rsidR="006C5F76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4/1 (288), том 2) следующие изменения:</w:t>
      </w:r>
    </w:p>
    <w:p w:rsidR="006C5F76" w:rsidRPr="006515D9" w:rsidRDefault="006C5F76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в </w:t>
      </w:r>
      <w:hyperlink r:id="rId11" w:history="1">
        <w:r w:rsidRPr="006515D9">
          <w:rPr>
            <w:rStyle w:val="af1"/>
            <w:rFonts w:ascii="PT Astra Serif" w:eastAsia="Arial" w:hAnsi="PT Astra Serif" w:cs="PT Astra Serif"/>
            <w:color w:val="000000" w:themeColor="text1"/>
            <w:sz w:val="26"/>
            <w:szCs w:val="26"/>
            <w:u w:val="none"/>
            <w:lang w:eastAsia="ru-RU" w:bidi="ar-SA"/>
          </w:rPr>
          <w:t>Положении</w:t>
        </w:r>
      </w:hyperlink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о региональном госуда</w:t>
      </w:r>
      <w:r w:rsidR="003A4A45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рственном лицензионном </w:t>
      </w:r>
      <w:proofErr w:type="gramStart"/>
      <w:r w:rsidR="003A4A45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контроле</w:t>
      </w:r>
      <w:r w:rsidR="003A4A45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br/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за</w:t>
      </w:r>
      <w:proofErr w:type="gramEnd"/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осуществлением предпринимательской деятельности по управлению многоквартирными домами на территории Томской области (далее – Положение), утвержденном указанным постановлением</w:t>
      </w:r>
      <w:r w:rsidR="00AC1A0D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(приложение № 1)</w:t>
      </w: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:</w:t>
      </w:r>
    </w:p>
    <w:p w:rsidR="006C5F76" w:rsidRPr="006515D9" w:rsidRDefault="003A4A45" w:rsidP="006515D9">
      <w:pPr>
        <w:pStyle w:val="a3"/>
        <w:widowControl w:val="0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6515D9">
        <w:rPr>
          <w:rFonts w:ascii="PT Astra Serif" w:hAnsi="PT Astra Serif"/>
          <w:sz w:val="26"/>
          <w:szCs w:val="26"/>
        </w:rPr>
        <w:t>1)</w:t>
      </w:r>
      <w:r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>пункт 10 изложить в следующей редакции: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515D9">
        <w:rPr>
          <w:rFonts w:ascii="PT Astra Serif" w:hAnsi="PT Astra Serif"/>
          <w:sz w:val="26"/>
          <w:szCs w:val="26"/>
        </w:rPr>
        <w:t>«10.</w:t>
      </w:r>
      <w:r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>Уполномоченный орган при осуще</w:t>
      </w:r>
      <w:r w:rsidRPr="006515D9">
        <w:rPr>
          <w:rFonts w:ascii="PT Astra Serif" w:hAnsi="PT Astra Serif"/>
          <w:sz w:val="26"/>
          <w:szCs w:val="26"/>
        </w:rPr>
        <w:t>ствлении лицензионного контроля</w:t>
      </w:r>
      <w:r w:rsidRPr="006515D9">
        <w:rPr>
          <w:rFonts w:ascii="PT Astra Serif" w:hAnsi="PT Astra Serif"/>
          <w:sz w:val="26"/>
          <w:szCs w:val="26"/>
        </w:rPr>
        <w:br/>
      </w:r>
      <w:proofErr w:type="gramStart"/>
      <w:r w:rsidR="006C5F76" w:rsidRPr="006515D9">
        <w:rPr>
          <w:rFonts w:ascii="PT Astra Serif" w:hAnsi="PT Astra Serif"/>
          <w:sz w:val="26"/>
          <w:szCs w:val="26"/>
        </w:rPr>
        <w:t xml:space="preserve">в соответствии с 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</w:t>
      </w:r>
      <w:r w:rsidR="006515D9">
        <w:rPr>
          <w:rFonts w:ascii="PT Astra Serif" w:hAnsi="PT Astra Serif"/>
          <w:sz w:val="26"/>
          <w:szCs w:val="26"/>
        </w:rPr>
        <w:br/>
      </w:r>
      <w:r w:rsidR="006C5F76" w:rsidRPr="006515D9">
        <w:rPr>
          <w:rFonts w:ascii="PT Astra Serif" w:hAnsi="PT Astra Serif"/>
          <w:sz w:val="26"/>
          <w:szCs w:val="26"/>
        </w:rPr>
        <w:t>домами, утвержденным постановлением Пра</w:t>
      </w:r>
      <w:r w:rsidRPr="006515D9">
        <w:rPr>
          <w:rFonts w:ascii="PT Astra Serif" w:hAnsi="PT Astra Serif"/>
          <w:sz w:val="26"/>
          <w:szCs w:val="26"/>
        </w:rPr>
        <w:t>вительства Российской Федерации</w:t>
      </w:r>
      <w:r w:rsidRPr="006515D9">
        <w:rPr>
          <w:rFonts w:ascii="PT Astra Serif" w:hAnsi="PT Astra Serif"/>
          <w:sz w:val="26"/>
          <w:szCs w:val="26"/>
        </w:rPr>
        <w:br/>
      </w:r>
      <w:r w:rsidR="00726DD6" w:rsidRPr="006515D9">
        <w:rPr>
          <w:rFonts w:ascii="PT Astra Serif" w:hAnsi="PT Astra Serif"/>
          <w:sz w:val="26"/>
          <w:szCs w:val="26"/>
        </w:rPr>
        <w:t>от 28.10.2014 №</w:t>
      </w:r>
      <w:r w:rsidR="00726DD6"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>1110 «О лицензировании п</w:t>
      </w:r>
      <w:r w:rsidR="00726DD6" w:rsidRPr="006515D9">
        <w:rPr>
          <w:rFonts w:ascii="PT Astra Serif" w:hAnsi="PT Astra Serif"/>
          <w:sz w:val="26"/>
          <w:szCs w:val="26"/>
        </w:rPr>
        <w:t>редпринимательской деятельности</w:t>
      </w:r>
      <w:r w:rsidR="00726DD6" w:rsidRPr="006515D9">
        <w:rPr>
          <w:rFonts w:ascii="PT Astra Serif" w:hAnsi="PT Astra Serif"/>
          <w:sz w:val="26"/>
          <w:szCs w:val="26"/>
        </w:rPr>
        <w:br/>
      </w:r>
      <w:r w:rsidR="006C5F76" w:rsidRPr="006515D9">
        <w:rPr>
          <w:rFonts w:ascii="PT Astra Serif" w:hAnsi="PT Astra Serif"/>
          <w:sz w:val="26"/>
          <w:szCs w:val="26"/>
        </w:rPr>
        <w:t>по управлению мн</w:t>
      </w:r>
      <w:r w:rsidR="00726DD6" w:rsidRPr="006515D9">
        <w:rPr>
          <w:rFonts w:ascii="PT Astra Serif" w:hAnsi="PT Astra Serif"/>
          <w:sz w:val="26"/>
          <w:szCs w:val="26"/>
        </w:rPr>
        <w:t>огоквартирными домами» (далее</w:t>
      </w:r>
      <w:r w:rsidR="006515D9">
        <w:rPr>
          <w:rFonts w:ascii="PT Astra Serif" w:hAnsi="PT Astra Serif"/>
          <w:sz w:val="26"/>
          <w:szCs w:val="26"/>
        </w:rPr>
        <w:t xml:space="preserve"> </w:t>
      </w:r>
      <w:r w:rsidR="00726DD6" w:rsidRPr="006515D9">
        <w:rPr>
          <w:rFonts w:ascii="PT Astra Serif" w:hAnsi="PT Astra Serif"/>
          <w:sz w:val="26"/>
          <w:szCs w:val="26"/>
        </w:rPr>
        <w:t>–</w:t>
      </w:r>
      <w:r w:rsidR="006515D9">
        <w:rPr>
          <w:rFonts w:ascii="PT Astra Serif" w:hAnsi="PT Astra Serif"/>
          <w:sz w:val="26"/>
          <w:szCs w:val="26"/>
        </w:rPr>
        <w:t xml:space="preserve"> </w:t>
      </w:r>
      <w:r w:rsidR="00726DD6" w:rsidRPr="006515D9">
        <w:rPr>
          <w:rFonts w:ascii="PT Astra Serif" w:hAnsi="PT Astra Serif"/>
          <w:sz w:val="26"/>
          <w:szCs w:val="26"/>
        </w:rPr>
        <w:t>Положение</w:t>
      </w:r>
      <w:r w:rsidR="00726DD6" w:rsidRPr="006515D9">
        <w:rPr>
          <w:rFonts w:ascii="PT Astra Serif" w:hAnsi="PT Astra Serif"/>
          <w:sz w:val="26"/>
          <w:szCs w:val="26"/>
        </w:rPr>
        <w:br/>
      </w:r>
      <w:r w:rsidR="006C5F76" w:rsidRPr="006515D9">
        <w:rPr>
          <w:rFonts w:ascii="PT Astra Serif" w:hAnsi="PT Astra Serif"/>
          <w:sz w:val="26"/>
          <w:szCs w:val="26"/>
        </w:rPr>
        <w:t>о лицензировании)</w:t>
      </w:r>
      <w:r w:rsidR="006515D9">
        <w:rPr>
          <w:rFonts w:ascii="PT Astra Serif" w:hAnsi="PT Astra Serif"/>
          <w:sz w:val="26"/>
          <w:szCs w:val="26"/>
        </w:rPr>
        <w:t>,</w:t>
      </w:r>
      <w:r w:rsidR="006C5F76" w:rsidRPr="006515D9">
        <w:rPr>
          <w:rFonts w:ascii="PT Astra Serif" w:hAnsi="PT Astra Serif"/>
          <w:sz w:val="26"/>
          <w:szCs w:val="26"/>
        </w:rPr>
        <w:t xml:space="preserve"> относит объекты лицензио</w:t>
      </w:r>
      <w:r w:rsidR="00726DD6" w:rsidRPr="006515D9">
        <w:rPr>
          <w:rFonts w:ascii="PT Astra Serif" w:hAnsi="PT Astra Serif"/>
          <w:sz w:val="26"/>
          <w:szCs w:val="26"/>
        </w:rPr>
        <w:t>нного контроля к одной</w:t>
      </w:r>
      <w:r w:rsidR="00726DD6" w:rsidRPr="006515D9">
        <w:rPr>
          <w:rFonts w:ascii="PT Astra Serif" w:hAnsi="PT Astra Serif"/>
          <w:sz w:val="26"/>
          <w:szCs w:val="26"/>
        </w:rPr>
        <w:br/>
      </w:r>
      <w:r w:rsidR="006C5F76" w:rsidRPr="006515D9">
        <w:rPr>
          <w:rFonts w:ascii="PT Astra Serif" w:hAnsi="PT Astra Serif"/>
          <w:sz w:val="26"/>
          <w:szCs w:val="26"/>
        </w:rPr>
        <w:t>из следующих категорий риска при</w:t>
      </w:r>
      <w:r w:rsidR="00726DD6" w:rsidRPr="006515D9">
        <w:rPr>
          <w:rFonts w:ascii="PT Astra Serif" w:hAnsi="PT Astra Serif"/>
          <w:sz w:val="26"/>
          <w:szCs w:val="26"/>
        </w:rPr>
        <w:t>чинения вреда (ущерба</w:t>
      </w:r>
      <w:proofErr w:type="gramEnd"/>
      <w:r w:rsidR="00726DD6" w:rsidRPr="006515D9">
        <w:rPr>
          <w:rFonts w:ascii="PT Astra Serif" w:hAnsi="PT Astra Serif"/>
          <w:sz w:val="26"/>
          <w:szCs w:val="26"/>
        </w:rPr>
        <w:t>) (далее</w:t>
      </w:r>
      <w:r w:rsidR="00726DD6" w:rsidRPr="006515D9">
        <w:rPr>
          <w:rFonts w:ascii="PT Astra Serif" w:hAnsi="PT Astra Serif"/>
          <w:sz w:val="26"/>
          <w:szCs w:val="26"/>
          <w:lang w:val="en-US"/>
        </w:rPr>
        <w:t> </w:t>
      </w:r>
      <w:r w:rsidR="00726DD6" w:rsidRPr="006515D9">
        <w:rPr>
          <w:rFonts w:ascii="PT Astra Serif" w:hAnsi="PT Astra Serif"/>
          <w:sz w:val="26"/>
          <w:szCs w:val="26"/>
        </w:rPr>
        <w:t>–</w:t>
      </w:r>
      <w:r w:rsidR="00726DD6"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>категории риска):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1)</w:t>
      </w:r>
      <w:r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>высокий риск;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2)</w:t>
      </w:r>
      <w:r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 xml:space="preserve">средний риск 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3)</w:t>
      </w:r>
      <w:r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 xml:space="preserve">умеренный риск; 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4)</w:t>
      </w:r>
      <w:r w:rsidRPr="006515D9">
        <w:rPr>
          <w:rFonts w:ascii="PT Astra Serif" w:hAnsi="PT Astra Serif"/>
          <w:sz w:val="26"/>
          <w:szCs w:val="26"/>
          <w:lang w:val="en-US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 xml:space="preserve">низкий риск. </w:t>
      </w:r>
    </w:p>
    <w:p w:rsidR="006C5F76" w:rsidRPr="006515D9" w:rsidRDefault="006C5F76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Плановые контрольные (надзорные) мероприятия в отношении объектов лицензионного контроля, отнесенных к категориям среднего и умеренного риска причинения вреда (ущерба), проводятся в соответствии с видами контрольных (надзорных) мероприятий и периодичностью их проведения, определяемыми Положением о лицензировании. Плановые контрольные (надзорные) мероприятия в отношении объектов лицензионного контроля, отнесенных к категории низкого риска, не проводятся</w:t>
      </w:r>
      <w:proofErr w:type="gramStart"/>
      <w:r w:rsidRPr="006515D9">
        <w:rPr>
          <w:rFonts w:ascii="PT Astra Serif" w:hAnsi="PT Astra Serif"/>
          <w:sz w:val="26"/>
          <w:szCs w:val="26"/>
        </w:rPr>
        <w:t>.»;</w:t>
      </w:r>
      <w:bookmarkStart w:id="1" w:name="Par4"/>
      <w:bookmarkEnd w:id="1"/>
      <w:proofErr w:type="gramEnd"/>
    </w:p>
    <w:p w:rsidR="006C5F76" w:rsidRPr="006515D9" w:rsidRDefault="006515D9" w:rsidP="006515D9">
      <w:pPr>
        <w:pStyle w:val="a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2</w:t>
      </w:r>
      <w:r w:rsidR="003A4A45" w:rsidRPr="006515D9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3A4A45" w:rsidRPr="006515D9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C5F76" w:rsidRPr="006515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пункты 22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6C5F76" w:rsidRPr="006515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25 изложить в следующей редакции:</w:t>
      </w:r>
    </w:p>
    <w:p w:rsidR="006C5F76" w:rsidRPr="006515D9" w:rsidRDefault="003A4A45" w:rsidP="006515D9">
      <w:pPr>
        <w:pStyle w:val="a3"/>
        <w:widowControl w:val="0"/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515D9">
        <w:rPr>
          <w:rFonts w:ascii="PT Astra Serif" w:hAnsi="PT Astra Serif" w:cs="PT Astra Serif"/>
          <w:sz w:val="26"/>
          <w:szCs w:val="26"/>
          <w:lang w:eastAsia="ru-RU" w:bidi="ar-SA"/>
        </w:rPr>
        <w:t>«22.</w:t>
      </w:r>
      <w:r w:rsidRPr="006515D9">
        <w:rPr>
          <w:rFonts w:ascii="PT Astra Serif" w:hAnsi="PT Astra Serif" w:cs="PT Astra Serif"/>
          <w:sz w:val="26"/>
          <w:szCs w:val="26"/>
          <w:lang w:val="en-US" w:eastAsia="ru-RU" w:bidi="ar-SA"/>
        </w:rPr>
        <w:t> </w:t>
      </w:r>
      <w:r w:rsidR="006C5F76" w:rsidRPr="006515D9">
        <w:rPr>
          <w:rFonts w:ascii="PT Astra Serif" w:hAnsi="PT Astra Serif"/>
          <w:sz w:val="26"/>
          <w:szCs w:val="26"/>
        </w:rPr>
        <w:t>Профилактический визит проводится должностными лицами уполномоченного органа в соответствии со статьей 52 Закона о контроле в форме профилактической беседы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23. </w:t>
      </w:r>
      <w:r w:rsidR="006C5F76" w:rsidRPr="006515D9">
        <w:rPr>
          <w:rFonts w:ascii="PT Astra Serif" w:hAnsi="PT Astra Serif" w:cs="PT Astra Serif"/>
          <w:sz w:val="26"/>
          <w:szCs w:val="26"/>
        </w:rPr>
        <w:t xml:space="preserve">Профилактический визит проводится по инициативе </w:t>
      </w:r>
      <w:r w:rsidR="006C5F76" w:rsidRPr="006515D9">
        <w:rPr>
          <w:rFonts w:ascii="PT Astra Serif" w:hAnsi="PT Astra Serif"/>
          <w:sz w:val="26"/>
          <w:szCs w:val="26"/>
        </w:rPr>
        <w:t xml:space="preserve">уполномоченного органа </w:t>
      </w:r>
      <w:r w:rsidR="006C5F76" w:rsidRPr="006515D9">
        <w:rPr>
          <w:rFonts w:ascii="PT Astra Serif" w:hAnsi="PT Astra Serif" w:cs="PT Astra Serif"/>
          <w:sz w:val="26"/>
          <w:szCs w:val="26"/>
        </w:rPr>
        <w:t>(обязательный профилактический визит) или по инициативе контролируемого лица.</w:t>
      </w:r>
    </w:p>
    <w:p w:rsidR="006C5F76" w:rsidRPr="006515D9" w:rsidRDefault="006C5F76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515D9">
        <w:rPr>
          <w:rFonts w:ascii="PT Astra Serif" w:hAnsi="PT Astra Serif" w:cs="PT Astra Serif"/>
          <w:sz w:val="26"/>
          <w:szCs w:val="26"/>
        </w:rPr>
        <w:t>В ходе профилактического визита ко</w:t>
      </w:r>
      <w:r w:rsidR="00726DD6" w:rsidRPr="006515D9">
        <w:rPr>
          <w:rFonts w:ascii="PT Astra Serif" w:hAnsi="PT Astra Serif" w:cs="PT Astra Serif"/>
          <w:sz w:val="26"/>
          <w:szCs w:val="26"/>
        </w:rPr>
        <w:t>нтролируемое лицо информируется</w:t>
      </w:r>
      <w:r w:rsidR="00726DD6" w:rsidRPr="006515D9">
        <w:rPr>
          <w:rFonts w:ascii="PT Astra Serif" w:hAnsi="PT Astra Serif" w:cs="PT Astra Serif"/>
          <w:sz w:val="26"/>
          <w:szCs w:val="26"/>
        </w:rPr>
        <w:br/>
      </w:r>
      <w:r w:rsidRPr="006515D9">
        <w:rPr>
          <w:rFonts w:ascii="PT Astra Serif" w:hAnsi="PT Astra Serif" w:cs="PT Astra Serif"/>
          <w:sz w:val="26"/>
          <w:szCs w:val="26"/>
        </w:rPr>
        <w:t>об обязательных требованиях, предъя</w:t>
      </w:r>
      <w:r w:rsidR="00726DD6" w:rsidRPr="006515D9">
        <w:rPr>
          <w:rFonts w:ascii="PT Astra Serif" w:hAnsi="PT Astra Serif" w:cs="PT Astra Serif"/>
          <w:sz w:val="26"/>
          <w:szCs w:val="26"/>
        </w:rPr>
        <w:t>вляемых к его деятельности либо</w:t>
      </w:r>
      <w:r w:rsidR="00726DD6" w:rsidRPr="006515D9">
        <w:rPr>
          <w:rFonts w:ascii="PT Astra Serif" w:hAnsi="PT Astra Serif" w:cs="PT Astra Serif"/>
          <w:sz w:val="26"/>
          <w:szCs w:val="26"/>
        </w:rPr>
        <w:br/>
      </w:r>
      <w:r w:rsidRPr="006515D9">
        <w:rPr>
          <w:rFonts w:ascii="PT Astra Serif" w:hAnsi="PT Astra Serif" w:cs="PT Astra Serif"/>
          <w:sz w:val="26"/>
          <w:szCs w:val="26"/>
        </w:rPr>
        <w:t>к принадлежащим ему объектам лицензионного контроля, их соответствии критериям отнесения объектов лицензионно</w:t>
      </w:r>
      <w:r w:rsidR="00726DD6" w:rsidRPr="006515D9">
        <w:rPr>
          <w:rFonts w:ascii="PT Astra Serif" w:hAnsi="PT Astra Serif" w:cs="PT Astra Serif"/>
          <w:sz w:val="26"/>
          <w:szCs w:val="26"/>
        </w:rPr>
        <w:t>го контроля к категориям риска,</w:t>
      </w:r>
      <w:r w:rsidR="00726DD6" w:rsidRPr="006515D9">
        <w:rPr>
          <w:rFonts w:ascii="PT Astra Serif" w:hAnsi="PT Astra Serif" w:cs="PT Astra Serif"/>
          <w:sz w:val="26"/>
          <w:szCs w:val="26"/>
        </w:rPr>
        <w:br/>
      </w:r>
      <w:r w:rsidRPr="006515D9">
        <w:rPr>
          <w:rFonts w:ascii="PT Astra Serif" w:hAnsi="PT Astra Serif" w:cs="PT Astra Serif"/>
          <w:sz w:val="26"/>
          <w:szCs w:val="26"/>
        </w:rPr>
        <w:t>о рекомендуемых способах снижения кат</w:t>
      </w:r>
      <w:r w:rsidR="00726DD6" w:rsidRPr="006515D9">
        <w:rPr>
          <w:rFonts w:ascii="PT Astra Serif" w:hAnsi="PT Astra Serif" w:cs="PT Astra Serif"/>
          <w:sz w:val="26"/>
          <w:szCs w:val="26"/>
        </w:rPr>
        <w:t>егории риска, видах, содержании</w:t>
      </w:r>
      <w:r w:rsidR="00726DD6" w:rsidRPr="006515D9">
        <w:rPr>
          <w:rFonts w:ascii="PT Astra Serif" w:hAnsi="PT Astra Serif" w:cs="PT Astra Serif"/>
          <w:sz w:val="26"/>
          <w:szCs w:val="26"/>
        </w:rPr>
        <w:br/>
      </w:r>
      <w:r w:rsidRPr="006515D9">
        <w:rPr>
          <w:rFonts w:ascii="PT Astra Serif" w:hAnsi="PT Astra Serif" w:cs="PT Astra Serif"/>
          <w:sz w:val="26"/>
          <w:szCs w:val="26"/>
        </w:rPr>
        <w:t>и об интенсивности мероприятий, проводимых в отношении объекта лицензионного контроля</w:t>
      </w:r>
      <w:r w:rsidR="00DE57A5">
        <w:rPr>
          <w:rFonts w:ascii="PT Astra Serif" w:hAnsi="PT Astra Serif" w:cs="PT Astra Serif"/>
          <w:sz w:val="26"/>
          <w:szCs w:val="26"/>
        </w:rPr>
        <w:t>,</w:t>
      </w:r>
      <w:r w:rsidRPr="006515D9">
        <w:rPr>
          <w:rFonts w:ascii="PT Astra Serif" w:hAnsi="PT Astra Serif" w:cs="PT Astra Serif"/>
          <w:sz w:val="26"/>
          <w:szCs w:val="26"/>
        </w:rPr>
        <w:t xml:space="preserve"> исходя из его отнесения к соответствующей категории риска, а </w:t>
      </w:r>
      <w:r w:rsidRPr="006515D9">
        <w:rPr>
          <w:rFonts w:ascii="PT Astra Serif" w:hAnsi="PT Astra Serif"/>
          <w:sz w:val="26"/>
          <w:szCs w:val="26"/>
        </w:rPr>
        <w:t>должностное лицо</w:t>
      </w:r>
      <w:proofErr w:type="gramEnd"/>
      <w:r w:rsidRPr="006515D9">
        <w:rPr>
          <w:rFonts w:ascii="PT Astra Serif" w:hAnsi="PT Astra Serif"/>
          <w:sz w:val="26"/>
          <w:szCs w:val="26"/>
        </w:rPr>
        <w:t xml:space="preserve"> уполномоченного органа</w:t>
      </w:r>
      <w:r w:rsidR="00726DD6" w:rsidRPr="006515D9">
        <w:rPr>
          <w:rFonts w:ascii="PT Astra Serif" w:hAnsi="PT Astra Serif" w:cs="PT Astra Serif"/>
          <w:sz w:val="26"/>
          <w:szCs w:val="26"/>
        </w:rPr>
        <w:t xml:space="preserve"> осуществляет ознакомление</w:t>
      </w:r>
      <w:r w:rsidR="00726DD6" w:rsidRPr="006515D9">
        <w:rPr>
          <w:rFonts w:ascii="PT Astra Serif" w:hAnsi="PT Astra Serif" w:cs="PT Astra Serif"/>
          <w:sz w:val="26"/>
          <w:szCs w:val="26"/>
        </w:rPr>
        <w:br/>
      </w:r>
      <w:r w:rsidRPr="006515D9">
        <w:rPr>
          <w:rFonts w:ascii="PT Astra Serif" w:hAnsi="PT Astra Serif" w:cs="PT Astra Serif"/>
          <w:sz w:val="26"/>
          <w:szCs w:val="26"/>
        </w:rPr>
        <w:t>с объектом лицензионного контроля,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</w:t>
      </w:r>
      <w:r w:rsidRPr="006515D9">
        <w:rPr>
          <w:rFonts w:ascii="PT Astra Serif" w:hAnsi="PT Astra Serif"/>
          <w:sz w:val="26"/>
          <w:szCs w:val="26"/>
        </w:rPr>
        <w:t>.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24. </w:t>
      </w:r>
      <w:r w:rsidR="006C5F76" w:rsidRPr="006515D9">
        <w:rPr>
          <w:rFonts w:ascii="PT Astra Serif" w:hAnsi="PT Astra Serif" w:cs="PT Astra Serif"/>
          <w:sz w:val="26"/>
          <w:szCs w:val="26"/>
        </w:rPr>
        <w:t>Обязательный профилактический визит проводится в порядке, установленном статьей 52</w:t>
      </w:r>
      <w:r w:rsidR="006C5F76" w:rsidRPr="006515D9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6C5F76" w:rsidRPr="006515D9">
        <w:rPr>
          <w:rFonts w:ascii="PT Astra Serif" w:hAnsi="PT Astra Serif" w:cs="PT Astra Serif"/>
          <w:sz w:val="26"/>
          <w:szCs w:val="26"/>
        </w:rPr>
        <w:t xml:space="preserve"> Закона о контроле</w:t>
      </w:r>
      <w:r w:rsidR="006C5F76" w:rsidRPr="006515D9">
        <w:rPr>
          <w:rFonts w:ascii="PT Astra Serif" w:hAnsi="PT Astra Serif"/>
          <w:sz w:val="26"/>
          <w:szCs w:val="26"/>
        </w:rPr>
        <w:t xml:space="preserve">. 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25. </w:t>
      </w:r>
      <w:r w:rsidR="006C5F76" w:rsidRPr="006515D9">
        <w:rPr>
          <w:rFonts w:ascii="PT Astra Serif" w:hAnsi="PT Astra Serif" w:cs="PT Astra Serif"/>
          <w:sz w:val="26"/>
          <w:szCs w:val="26"/>
        </w:rPr>
        <w:t xml:space="preserve">Срок проведения обязательного профилактического визита не может превышать 10 рабочих дней и может быть продлен на срок, необходимый </w:t>
      </w:r>
      <w:r w:rsidR="006515D9">
        <w:rPr>
          <w:rFonts w:ascii="PT Astra Serif" w:hAnsi="PT Astra Serif" w:cs="PT Astra Serif"/>
          <w:sz w:val="26"/>
          <w:szCs w:val="26"/>
        </w:rPr>
        <w:br/>
      </w:r>
      <w:r w:rsidR="006C5F76" w:rsidRPr="006515D9">
        <w:rPr>
          <w:rFonts w:ascii="PT Astra Serif" w:hAnsi="PT Astra Serif" w:cs="PT Astra Serif"/>
          <w:sz w:val="26"/>
          <w:szCs w:val="26"/>
        </w:rPr>
        <w:t>для проведения экспертизы</w:t>
      </w:r>
      <w:proofErr w:type="gramStart"/>
      <w:r w:rsidR="006C5F76" w:rsidRPr="006515D9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3) </w:t>
      </w:r>
      <w:r w:rsidR="006C5F76" w:rsidRPr="006515D9">
        <w:rPr>
          <w:rFonts w:ascii="PT Astra Serif" w:hAnsi="PT Astra Serif" w:cs="PT Astra Serif"/>
          <w:sz w:val="26"/>
          <w:szCs w:val="26"/>
        </w:rPr>
        <w:t>пункт 26 признать утратившим силу;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4) </w:t>
      </w:r>
      <w:r w:rsidR="006C5F76" w:rsidRPr="006515D9">
        <w:rPr>
          <w:rFonts w:ascii="PT Astra Serif" w:hAnsi="PT Astra Serif" w:cs="PT Astra Serif"/>
          <w:sz w:val="26"/>
          <w:szCs w:val="26"/>
        </w:rPr>
        <w:t>пункт 27 изложить в следующей редакции: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«27. </w:t>
      </w:r>
      <w:r w:rsidR="006C5F76" w:rsidRPr="006515D9">
        <w:rPr>
          <w:rFonts w:ascii="PT Astra Serif" w:hAnsi="PT Astra Serif" w:cs="PT Astra Serif"/>
          <w:sz w:val="26"/>
          <w:szCs w:val="26"/>
        </w:rPr>
        <w:t>Профилактический визит по инициативе контролируемого лица проводится в порядке, установленном статьей 52</w:t>
      </w:r>
      <w:r w:rsidR="006C5F76" w:rsidRPr="006515D9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6C5F76" w:rsidRPr="006515D9">
        <w:rPr>
          <w:rFonts w:ascii="PT Astra Serif" w:hAnsi="PT Astra Serif" w:cs="PT Astra Serif"/>
          <w:sz w:val="26"/>
          <w:szCs w:val="26"/>
        </w:rPr>
        <w:t xml:space="preserve"> Закона о контроле</w:t>
      </w:r>
      <w:proofErr w:type="gramStart"/>
      <w:r w:rsidR="006C5F76" w:rsidRPr="006515D9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5) </w:t>
      </w:r>
      <w:r w:rsidR="006C5F76" w:rsidRPr="006515D9">
        <w:rPr>
          <w:rFonts w:ascii="PT Astra Serif" w:hAnsi="PT Astra Serif" w:cs="PT Astra Serif"/>
          <w:sz w:val="26"/>
          <w:szCs w:val="26"/>
        </w:rPr>
        <w:t>пункт 28 признать утратившим силу;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6) </w:t>
      </w:r>
      <w:r w:rsidR="006C5F76" w:rsidRPr="006515D9">
        <w:rPr>
          <w:rFonts w:ascii="PT Astra Serif" w:hAnsi="PT Astra Serif" w:cs="PT Astra Serif"/>
          <w:sz w:val="26"/>
          <w:szCs w:val="26"/>
        </w:rPr>
        <w:t>абзац шестой пункта 30 изложить в следующей редакции:</w:t>
      </w:r>
    </w:p>
    <w:p w:rsidR="006C5F76" w:rsidRPr="006515D9" w:rsidRDefault="006C5F76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«</w:t>
      </w:r>
      <w:r w:rsidRPr="006515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проведении инспекционного визита могут использоваться средства дистанционного взаимодействия, в том числе аудио- или видеосвязи, </w:t>
      </w:r>
      <w:r w:rsidRPr="006515D9">
        <w:rPr>
          <w:rFonts w:ascii="PT Astra Serif" w:hAnsi="PT Astra Serif"/>
          <w:sz w:val="26"/>
          <w:szCs w:val="26"/>
        </w:rPr>
        <w:t>а также мобильное приложение «Инспектор»</w:t>
      </w:r>
      <w:proofErr w:type="gramStart"/>
      <w:r w:rsidRPr="006515D9">
        <w:rPr>
          <w:rFonts w:ascii="PT Astra Serif" w:hAnsi="PT Astra Serif"/>
          <w:sz w:val="26"/>
          <w:szCs w:val="26"/>
        </w:rPr>
        <w:t>.</w:t>
      </w:r>
      <w:r w:rsidRPr="006515D9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Pr="006515D9">
        <w:rPr>
          <w:rFonts w:ascii="PT Astra Serif" w:hAnsi="PT Astra Serif" w:cs="PT Astra Serif"/>
          <w:sz w:val="26"/>
          <w:szCs w:val="26"/>
        </w:rPr>
        <w:t>;</w:t>
      </w:r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7) </w:t>
      </w:r>
      <w:r w:rsidR="006C5F76" w:rsidRPr="006515D9">
        <w:rPr>
          <w:rFonts w:ascii="PT Astra Serif" w:hAnsi="PT Astra Serif" w:cs="PT Astra Serif"/>
          <w:sz w:val="26"/>
          <w:szCs w:val="26"/>
        </w:rPr>
        <w:t>абзац восьмой пункта 32 изложить в следующей редакции:</w:t>
      </w:r>
    </w:p>
    <w:p w:rsidR="006C5F76" w:rsidRPr="006515D9" w:rsidRDefault="006C5F76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«</w:t>
      </w:r>
      <w:r w:rsidRPr="006515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проведении выездной проверки могут использоваться средства дистанционного взаимодействия, в том числе аудио- или видеосвязи, </w:t>
      </w:r>
      <w:r w:rsidRPr="006515D9">
        <w:rPr>
          <w:rFonts w:ascii="PT Astra Serif" w:hAnsi="PT Astra Serif"/>
          <w:sz w:val="26"/>
          <w:szCs w:val="26"/>
        </w:rPr>
        <w:t>а также мобильное приложение «Инспектор»</w:t>
      </w:r>
      <w:proofErr w:type="gramStart"/>
      <w:r w:rsidRPr="006515D9">
        <w:rPr>
          <w:rFonts w:ascii="PT Astra Serif" w:hAnsi="PT Astra Serif"/>
          <w:sz w:val="26"/>
          <w:szCs w:val="26"/>
        </w:rPr>
        <w:t>.</w:t>
      </w:r>
      <w:r w:rsidRPr="006515D9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Pr="006515D9">
        <w:rPr>
          <w:rFonts w:ascii="PT Astra Serif" w:hAnsi="PT Astra Serif" w:cs="PT Astra Serif"/>
          <w:sz w:val="26"/>
          <w:szCs w:val="26"/>
        </w:rPr>
        <w:t>;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8) </w:t>
      </w:r>
      <w:r w:rsidR="006C5F76" w:rsidRPr="006515D9">
        <w:rPr>
          <w:rFonts w:ascii="PT Astra Serif" w:hAnsi="PT Astra Serif" w:cs="PT Astra Serif"/>
          <w:sz w:val="26"/>
          <w:szCs w:val="26"/>
        </w:rPr>
        <w:t>пункт 44 изложить в следующей редакции:</w:t>
      </w:r>
    </w:p>
    <w:p w:rsidR="006C5F76" w:rsidRPr="006515D9" w:rsidRDefault="006C5F76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«44.</w:t>
      </w:r>
      <w:r w:rsidR="00726DD6" w:rsidRPr="006515D9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6515D9">
        <w:rPr>
          <w:rFonts w:ascii="PT Astra Serif" w:hAnsi="PT Astra Serif" w:cs="PT Astra Serif"/>
          <w:sz w:val="26"/>
          <w:szCs w:val="26"/>
        </w:rPr>
        <w:t>Жалоба на решения, действия (бездействие) начальника уполномоченного органа рассматривается начальником уполномоченного органа</w:t>
      </w:r>
      <w:proofErr w:type="gramStart"/>
      <w:r w:rsidRPr="006515D9">
        <w:rPr>
          <w:rFonts w:ascii="PT Astra Serif" w:hAnsi="PT Astra Serif" w:cs="PT Astra Serif"/>
          <w:sz w:val="26"/>
          <w:szCs w:val="26"/>
        </w:rPr>
        <w:t>.</w:t>
      </w:r>
      <w:r w:rsidRPr="006515D9">
        <w:rPr>
          <w:rFonts w:ascii="PT Astra Serif" w:hAnsi="PT Astra Serif"/>
          <w:sz w:val="26"/>
          <w:szCs w:val="26"/>
        </w:rPr>
        <w:t>»;</w:t>
      </w:r>
      <w:proofErr w:type="gramEnd"/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9) </w:t>
      </w:r>
      <w:r w:rsidR="006C5F76" w:rsidRPr="006515D9">
        <w:rPr>
          <w:rFonts w:ascii="PT Astra Serif" w:hAnsi="PT Astra Serif"/>
          <w:sz w:val="26"/>
          <w:szCs w:val="26"/>
        </w:rPr>
        <w:t>дополнить пунктом 45 следующего содержания: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>«45. </w:t>
      </w:r>
      <w:r w:rsidR="006C5F76" w:rsidRPr="006515D9">
        <w:rPr>
          <w:rFonts w:ascii="PT Astra Serif" w:hAnsi="PT Astra Serif"/>
          <w:sz w:val="26"/>
          <w:szCs w:val="26"/>
        </w:rPr>
        <w:t>Жалоба на решение уполномоченного органа, действия (бездействие) должностных лиц уполномоченного органа, содержащая сведения и документы, составляющие государственную или иную охраняемую законом тайну, подается контролируемым лицом лично в уполномоченный орган с учетом требований законодательства Российской Федерации о государственной и иной охраняемой законом тайне.</w:t>
      </w:r>
    </w:p>
    <w:p w:rsidR="006C5F76" w:rsidRPr="006515D9" w:rsidRDefault="006C5F76" w:rsidP="006515D9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6515D9">
        <w:rPr>
          <w:rFonts w:ascii="PT Astra Serif" w:hAnsi="PT Astra Serif"/>
          <w:sz w:val="26"/>
          <w:szCs w:val="26"/>
        </w:rPr>
        <w:t xml:space="preserve">Жалоба на решение уполномоченного органа, действия (бездействие) должностных лиц уполномоченного органа </w:t>
      </w:r>
      <w:r w:rsidR="00726DD6" w:rsidRPr="006515D9">
        <w:rPr>
          <w:rFonts w:ascii="PT Astra Serif" w:hAnsi="PT Astra Serif"/>
          <w:sz w:val="26"/>
          <w:szCs w:val="26"/>
        </w:rPr>
        <w:t>подлежит рассмотрению в течение</w:t>
      </w:r>
      <w:r w:rsidR="00726DD6" w:rsidRPr="006515D9">
        <w:rPr>
          <w:rFonts w:ascii="PT Astra Serif" w:hAnsi="PT Astra Serif"/>
          <w:sz w:val="26"/>
          <w:szCs w:val="26"/>
        </w:rPr>
        <w:br/>
      </w:r>
      <w:r w:rsidRPr="006515D9">
        <w:rPr>
          <w:rFonts w:ascii="PT Astra Serif" w:hAnsi="PT Astra Serif"/>
          <w:sz w:val="26"/>
          <w:szCs w:val="26"/>
        </w:rPr>
        <w:t>20 рабочих дней со дня ее регистрации. Указа</w:t>
      </w:r>
      <w:r w:rsidR="00726DD6" w:rsidRPr="006515D9">
        <w:rPr>
          <w:rFonts w:ascii="PT Astra Serif" w:hAnsi="PT Astra Serif"/>
          <w:sz w:val="26"/>
          <w:szCs w:val="26"/>
        </w:rPr>
        <w:t>нный срок может быть продлен</w:t>
      </w:r>
      <w:r w:rsidR="00726DD6" w:rsidRPr="006515D9">
        <w:rPr>
          <w:rFonts w:ascii="PT Astra Serif" w:hAnsi="PT Astra Serif"/>
          <w:sz w:val="26"/>
          <w:szCs w:val="26"/>
        </w:rPr>
        <w:br/>
        <w:t xml:space="preserve">на </w:t>
      </w:r>
      <w:r w:rsidRPr="006515D9">
        <w:rPr>
          <w:rFonts w:ascii="PT Astra Serif" w:hAnsi="PT Astra Serif"/>
          <w:sz w:val="26"/>
          <w:szCs w:val="26"/>
        </w:rPr>
        <w:t xml:space="preserve">20 рабочих дней в случае необходимости получения от иных государственных органов, органов местного самоуправления или должностных </w:t>
      </w:r>
      <w:r w:rsidR="00726DD6" w:rsidRPr="006515D9">
        <w:rPr>
          <w:rFonts w:ascii="PT Astra Serif" w:hAnsi="PT Astra Serif"/>
          <w:sz w:val="26"/>
          <w:szCs w:val="26"/>
        </w:rPr>
        <w:t>лиц документов</w:t>
      </w:r>
      <w:r w:rsidR="00726DD6" w:rsidRPr="006515D9">
        <w:rPr>
          <w:rFonts w:ascii="PT Astra Serif" w:hAnsi="PT Astra Serif"/>
          <w:sz w:val="26"/>
          <w:szCs w:val="26"/>
        </w:rPr>
        <w:br/>
      </w:r>
      <w:r w:rsidRPr="006515D9">
        <w:rPr>
          <w:rFonts w:ascii="PT Astra Serif" w:hAnsi="PT Astra Serif"/>
          <w:sz w:val="26"/>
          <w:szCs w:val="26"/>
        </w:rPr>
        <w:t xml:space="preserve">и материалов, относящихся к </w:t>
      </w:r>
      <w:r w:rsidR="00726DD6" w:rsidRPr="006515D9">
        <w:rPr>
          <w:rFonts w:ascii="PT Astra Serif" w:hAnsi="PT Astra Serif"/>
          <w:sz w:val="26"/>
          <w:szCs w:val="26"/>
        </w:rPr>
        <w:t>предмету жалобы и отсутствующих</w:t>
      </w:r>
      <w:r w:rsidR="00726DD6" w:rsidRPr="006515D9">
        <w:rPr>
          <w:rFonts w:ascii="PT Astra Serif" w:hAnsi="PT Astra Serif"/>
          <w:sz w:val="26"/>
          <w:szCs w:val="26"/>
        </w:rPr>
        <w:br/>
      </w:r>
      <w:r w:rsidRPr="006515D9">
        <w:rPr>
          <w:rFonts w:ascii="PT Astra Serif" w:hAnsi="PT Astra Serif"/>
          <w:sz w:val="26"/>
          <w:szCs w:val="26"/>
        </w:rPr>
        <w:t>у уполномоченного органа</w:t>
      </w:r>
      <w:proofErr w:type="gramStart"/>
      <w:r w:rsidRPr="006515D9">
        <w:rPr>
          <w:rFonts w:ascii="PT Astra Serif" w:hAnsi="PT Astra Serif"/>
          <w:sz w:val="26"/>
          <w:szCs w:val="26"/>
        </w:rPr>
        <w:t>.»;</w:t>
      </w:r>
      <w:proofErr w:type="gramEnd"/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10) </w:t>
      </w:r>
      <w:r w:rsidR="006C5F76" w:rsidRPr="006515D9">
        <w:rPr>
          <w:rFonts w:ascii="PT Astra Serif" w:hAnsi="PT Astra Serif" w:cs="PT Astra Serif"/>
          <w:sz w:val="26"/>
          <w:szCs w:val="26"/>
        </w:rPr>
        <w:t xml:space="preserve">Перечень </w:t>
      </w:r>
      <w:r w:rsidR="006C5F76" w:rsidRPr="006515D9">
        <w:rPr>
          <w:rFonts w:ascii="PT Astra Serif" w:hAnsi="PT Astra Serif"/>
          <w:sz w:val="26"/>
          <w:szCs w:val="26"/>
        </w:rPr>
        <w:t>индикаторов риска на</w:t>
      </w:r>
      <w:r w:rsidR="00726DD6" w:rsidRPr="006515D9">
        <w:rPr>
          <w:rFonts w:ascii="PT Astra Serif" w:hAnsi="PT Astra Serif"/>
          <w:sz w:val="26"/>
          <w:szCs w:val="26"/>
        </w:rPr>
        <w:t>рушения лицензионных требований</w:t>
      </w:r>
      <w:r w:rsidR="00726DD6" w:rsidRPr="006515D9">
        <w:rPr>
          <w:rFonts w:ascii="PT Astra Serif" w:hAnsi="PT Astra Serif"/>
          <w:sz w:val="26"/>
          <w:szCs w:val="26"/>
        </w:rPr>
        <w:br/>
      </w:r>
      <w:r w:rsidR="006C5F76" w:rsidRPr="006515D9">
        <w:rPr>
          <w:rFonts w:ascii="PT Astra Serif" w:hAnsi="PT Astra Serif"/>
          <w:sz w:val="26"/>
          <w:szCs w:val="26"/>
        </w:rPr>
        <w:t>при осуществлении</w:t>
      </w:r>
      <w:r w:rsidR="00DE57A5">
        <w:rPr>
          <w:rFonts w:ascii="PT Astra Serif" w:hAnsi="PT Astra Serif"/>
          <w:sz w:val="26"/>
          <w:szCs w:val="26"/>
        </w:rPr>
        <w:t xml:space="preserve"> регионального государственного</w:t>
      </w:r>
      <w:r w:rsidR="006C5F76" w:rsidRPr="006515D9">
        <w:rPr>
          <w:rFonts w:ascii="PT Astra Serif" w:hAnsi="PT Astra Serif"/>
          <w:sz w:val="26"/>
          <w:szCs w:val="26"/>
        </w:rPr>
        <w:t xml:space="preserve"> лицензионного контроля </w:t>
      </w:r>
      <w:r w:rsidR="00DE57A5">
        <w:rPr>
          <w:rFonts w:ascii="PT Astra Serif" w:hAnsi="PT Astra Serif"/>
          <w:sz w:val="26"/>
          <w:szCs w:val="26"/>
        </w:rPr>
        <w:br/>
      </w:r>
      <w:r w:rsidR="006C5F76" w:rsidRPr="006515D9">
        <w:rPr>
          <w:rFonts w:ascii="PT Astra Serif" w:hAnsi="PT Astra Serif"/>
          <w:sz w:val="26"/>
          <w:szCs w:val="26"/>
        </w:rPr>
        <w:t>за осуществлением предпринимательской деятельности по упр</w:t>
      </w:r>
      <w:r w:rsidR="00726DD6" w:rsidRPr="006515D9">
        <w:rPr>
          <w:rFonts w:ascii="PT Astra Serif" w:hAnsi="PT Astra Serif"/>
          <w:sz w:val="26"/>
          <w:szCs w:val="26"/>
        </w:rPr>
        <w:t>авлению многоквартирными домами</w:t>
      </w:r>
      <w:r w:rsidR="00DE57A5">
        <w:rPr>
          <w:rFonts w:ascii="PT Astra Serif" w:hAnsi="PT Astra Serif"/>
          <w:sz w:val="26"/>
          <w:szCs w:val="26"/>
        </w:rPr>
        <w:t xml:space="preserve"> </w:t>
      </w:r>
      <w:r w:rsidR="006C5F76" w:rsidRPr="006515D9">
        <w:rPr>
          <w:rFonts w:ascii="PT Astra Serif" w:hAnsi="PT Astra Serif"/>
          <w:sz w:val="26"/>
          <w:szCs w:val="26"/>
        </w:rPr>
        <w:t xml:space="preserve">на территории Томской области (приложение </w:t>
      </w:r>
      <w:r w:rsidR="00DE57A5">
        <w:rPr>
          <w:rFonts w:ascii="PT Astra Serif" w:hAnsi="PT Astra Serif"/>
          <w:sz w:val="26"/>
          <w:szCs w:val="26"/>
        </w:rPr>
        <w:br/>
      </w:r>
      <w:r w:rsidR="006C5F76" w:rsidRPr="006515D9">
        <w:rPr>
          <w:rFonts w:ascii="PT Astra Serif" w:hAnsi="PT Astra Serif"/>
          <w:sz w:val="26"/>
          <w:szCs w:val="26"/>
        </w:rPr>
        <w:t xml:space="preserve">к Положению) </w:t>
      </w:r>
      <w:r w:rsidR="006C5F76" w:rsidRPr="006515D9">
        <w:rPr>
          <w:rFonts w:ascii="PT Astra Serif" w:hAnsi="PT Astra Serif" w:cs="PT Astra Serif"/>
          <w:sz w:val="26"/>
          <w:szCs w:val="26"/>
        </w:rPr>
        <w:t>дополнить пунктом 3 следующего содержания:</w:t>
      </w:r>
    </w:p>
    <w:p w:rsidR="006C5F76" w:rsidRPr="006515D9" w:rsidRDefault="003A4A45" w:rsidP="006515D9">
      <w:pPr>
        <w:pStyle w:val="aff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6515D9">
        <w:rPr>
          <w:rFonts w:ascii="PT Astra Serif" w:hAnsi="PT Astra Serif" w:cs="PT Astra Serif"/>
          <w:sz w:val="26"/>
          <w:szCs w:val="26"/>
        </w:rPr>
        <w:t>«3. </w:t>
      </w:r>
      <w:r w:rsidR="006C5F76" w:rsidRPr="006515D9">
        <w:rPr>
          <w:rFonts w:ascii="PT Astra Serif" w:hAnsi="PT Astra Serif" w:cs="PT Astra Serif"/>
          <w:sz w:val="26"/>
          <w:szCs w:val="26"/>
        </w:rPr>
        <w:t>Выявление в течение двух месяцев подряд более двух фактов несоответствия сведений (информации), полученных от ко</w:t>
      </w:r>
      <w:r w:rsidR="00726DD6" w:rsidRPr="006515D9">
        <w:rPr>
          <w:rFonts w:ascii="PT Astra Serif" w:hAnsi="PT Astra Serif" w:cs="PT Astra Serif"/>
          <w:sz w:val="26"/>
          <w:szCs w:val="26"/>
        </w:rPr>
        <w:t>нтролируемого лица</w:t>
      </w:r>
      <w:r w:rsidR="00726DD6" w:rsidRPr="006515D9">
        <w:rPr>
          <w:rFonts w:ascii="PT Astra Serif" w:hAnsi="PT Astra Serif" w:cs="PT Astra Serif"/>
          <w:sz w:val="26"/>
          <w:szCs w:val="26"/>
        </w:rPr>
        <w:br/>
      </w:r>
      <w:r w:rsidR="006C5F76" w:rsidRPr="006515D9">
        <w:rPr>
          <w:rFonts w:ascii="PT Astra Serif" w:hAnsi="PT Astra Serif" w:cs="PT Astra Serif"/>
          <w:sz w:val="26"/>
          <w:szCs w:val="26"/>
        </w:rPr>
        <w:t xml:space="preserve">в рамках оценки Департаментом </w:t>
      </w:r>
      <w:r w:rsidR="006C5F76" w:rsidRPr="006515D9">
        <w:rPr>
          <w:rFonts w:ascii="PT Astra Serif" w:hAnsi="PT Astra Serif"/>
          <w:sz w:val="26"/>
          <w:szCs w:val="26"/>
        </w:rPr>
        <w:t>поступивших сведений о причинении вреда (ущерба) или об угрозе причинения вреда (ущерба) охраняемым законом ценностям</w:t>
      </w:r>
      <w:r w:rsidR="006C5F76" w:rsidRPr="006515D9">
        <w:rPr>
          <w:rFonts w:ascii="PT Astra Serif" w:hAnsi="PT Astra Serif" w:cs="PT Astra Serif"/>
          <w:sz w:val="26"/>
          <w:szCs w:val="26"/>
        </w:rPr>
        <w:t>, сведениям, установленным при проведении уполномоченным органом контрольных (надзорных) мероприятий</w:t>
      </w:r>
      <w:proofErr w:type="gramStart"/>
      <w:r w:rsidR="00DC367D">
        <w:rPr>
          <w:rFonts w:ascii="PT Astra Serif" w:hAnsi="PT Astra Serif" w:cs="PT Astra Serif"/>
          <w:sz w:val="26"/>
          <w:szCs w:val="26"/>
        </w:rPr>
        <w:t>.</w:t>
      </w:r>
      <w:r w:rsidR="006C5F76" w:rsidRPr="006515D9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6C5F76" w:rsidRPr="006515D9" w:rsidRDefault="003A4A45" w:rsidP="006515D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2. </w:t>
      </w:r>
      <w:r w:rsidR="006C5F76" w:rsidRP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Настоящее постановление вступает в силу со дня его официального опубликования</w:t>
      </w:r>
      <w:r w:rsidR="006515D9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.</w:t>
      </w:r>
    </w:p>
    <w:p w:rsidR="001570C1" w:rsidRPr="009A1C00" w:rsidRDefault="001570C1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531D" w:rsidRPr="009A1C00" w:rsidRDefault="00CE531D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3E94" w:rsidRPr="009A1C00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9A1C00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9A1C00" w:rsidRDefault="004A11C4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Губернатор</w:t>
      </w:r>
      <w:r w:rsidR="00C85F5D" w:rsidRPr="009A1C00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9A1C00">
        <w:rPr>
          <w:rFonts w:ascii="PT Astra Serif" w:hAnsi="PT Astra Serif"/>
          <w:sz w:val="26"/>
          <w:szCs w:val="26"/>
        </w:rPr>
        <w:t>ласти</w:t>
      </w:r>
      <w:r w:rsidR="00A33209" w:rsidRPr="009A1C00">
        <w:rPr>
          <w:rFonts w:ascii="PT Astra Serif" w:hAnsi="PT Astra Serif"/>
          <w:sz w:val="26"/>
          <w:szCs w:val="26"/>
        </w:rPr>
        <w:tab/>
        <w:t xml:space="preserve"> </w:t>
      </w:r>
      <w:r>
        <w:rPr>
          <w:rFonts w:ascii="PT Astra Serif" w:hAnsi="PT Astra Serif"/>
          <w:sz w:val="26"/>
          <w:szCs w:val="26"/>
        </w:rPr>
        <w:t xml:space="preserve">    </w:t>
      </w:r>
      <w:r w:rsidR="00A33209" w:rsidRPr="009A1C00">
        <w:rPr>
          <w:rFonts w:ascii="PT Astra Serif" w:hAnsi="PT Astra Serif"/>
          <w:sz w:val="26"/>
          <w:szCs w:val="26"/>
        </w:rPr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Pr="009A1C00" w:rsidRDefault="001570C1" w:rsidP="00CE531D">
      <w:pPr>
        <w:rPr>
          <w:rFonts w:ascii="PT Astra Serif" w:eastAsia="PT Astra Serif" w:hAnsi="PT Astra Serif"/>
          <w:sz w:val="18"/>
          <w:szCs w:val="18"/>
        </w:rPr>
      </w:pPr>
    </w:p>
    <w:p w:rsidR="00637F17" w:rsidRPr="009A1C00" w:rsidRDefault="00637F17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4A11C4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C5F76" w:rsidRDefault="006C5F76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2D2CC6" w:rsidRPr="009A1C00" w:rsidRDefault="006C5F76" w:rsidP="00CE531D">
      <w:pPr>
        <w:rPr>
          <w:rFonts w:ascii="PT Astra Serif" w:eastAsia="PT Astra Serif" w:hAnsi="PT Astra Serif"/>
          <w:szCs w:val="20"/>
        </w:rPr>
      </w:pPr>
      <w:r>
        <w:rPr>
          <w:rFonts w:ascii="PT Astra Serif" w:eastAsia="PT Astra Serif" w:hAnsi="PT Astra Serif"/>
          <w:szCs w:val="20"/>
        </w:rPr>
        <w:t>Баев Ю.И.</w:t>
      </w:r>
    </w:p>
    <w:p w:rsidR="00736850" w:rsidRPr="00442D87" w:rsidRDefault="0016165C" w:rsidP="00CE531D">
      <w:pPr>
        <w:rPr>
          <w:rFonts w:ascii="PT Astra Serif" w:eastAsia="PT Astra Serif" w:hAnsi="PT Astra Serif"/>
          <w:szCs w:val="20"/>
        </w:rPr>
      </w:pPr>
      <w:r w:rsidRPr="009A1C00">
        <w:rPr>
          <w:rFonts w:ascii="PT Astra Serif" w:eastAsia="PT Astra Serif" w:hAnsi="PT Astra Serif"/>
          <w:szCs w:val="20"/>
        </w:rPr>
        <w:t>0</w:t>
      </w:r>
      <w:r w:rsidR="006C5F76">
        <w:rPr>
          <w:rFonts w:ascii="PT Astra Serif" w:eastAsia="PT Astra Serif" w:hAnsi="PT Astra Serif"/>
          <w:szCs w:val="20"/>
        </w:rPr>
        <w:t>807</w:t>
      </w:r>
      <w:r w:rsidR="009C25C0" w:rsidRPr="009A1C00">
        <w:rPr>
          <w:rFonts w:ascii="PT Astra Serif" w:eastAsia="PT Astra Serif" w:hAnsi="PT Astra Serif"/>
          <w:szCs w:val="20"/>
        </w:rPr>
        <w:t>pv</w:t>
      </w:r>
      <w:r w:rsidR="000B4753" w:rsidRPr="009A1C00">
        <w:rPr>
          <w:rFonts w:ascii="PT Astra Serif" w:eastAsia="PT Astra Serif" w:hAnsi="PT Astra Serif"/>
          <w:szCs w:val="20"/>
        </w:rPr>
        <w:t>0</w:t>
      </w:r>
      <w:r w:rsidR="006C5F76">
        <w:rPr>
          <w:rFonts w:ascii="PT Astra Serif" w:eastAsia="PT Astra Serif" w:hAnsi="PT Astra Serif"/>
          <w:szCs w:val="20"/>
        </w:rPr>
        <w:t>1</w:t>
      </w:r>
      <w:r w:rsidR="009C25C0" w:rsidRPr="009A1C00">
        <w:rPr>
          <w:rFonts w:ascii="PT Astra Serif" w:eastAsia="PT Astra Serif" w:hAnsi="PT Astra Serif"/>
          <w:szCs w:val="20"/>
        </w:rPr>
        <w:t>.pa2025</w:t>
      </w:r>
    </w:p>
    <w:sectPr w:rsidR="00736850" w:rsidRPr="00442D87" w:rsidSect="00CE3E94">
      <w:headerReference w:type="default" r:id="rId12"/>
      <w:headerReference w:type="first" r:id="rId13"/>
      <w:pgSz w:w="11907" w:h="16840"/>
      <w:pgMar w:top="1134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0D" w:rsidRDefault="00AC1A0D">
      <w:r>
        <w:separator/>
      </w:r>
    </w:p>
  </w:endnote>
  <w:endnote w:type="continuationSeparator" w:id="0">
    <w:p w:rsidR="00AC1A0D" w:rsidRDefault="00AC1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0D" w:rsidRDefault="00AC1A0D">
      <w:r>
        <w:separator/>
      </w:r>
    </w:p>
  </w:footnote>
  <w:footnote w:type="continuationSeparator" w:id="0">
    <w:p w:rsidR="00AC1A0D" w:rsidRDefault="00AC1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AC1A0D" w:rsidRPr="005818CE" w:rsidRDefault="00AC1A0D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E6F3C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AC1A0D" w:rsidRDefault="00AC1A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A0D" w:rsidRDefault="00AC1A0D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3EC27C9" wp14:editId="35BF01D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C1A0D" w:rsidRDefault="00AC1A0D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AC1A0D" w:rsidRDefault="00AC1A0D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AC1A0D" w:rsidRPr="00442D87" w:rsidRDefault="00AC1A0D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AC1A0D" w:rsidRPr="00442D87" w:rsidRDefault="00AC1A0D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202"/>
    <w:multiLevelType w:val="hybridMultilevel"/>
    <w:tmpl w:val="D83E39B6"/>
    <w:lvl w:ilvl="0" w:tplc="6172E214">
      <w:start w:val="1"/>
      <w:numFmt w:val="decimal"/>
      <w:lvlText w:val="%1)"/>
      <w:lvlJc w:val="left"/>
      <w:pPr>
        <w:ind w:left="1069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4A4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18D6"/>
    <w:rsid w:val="004725BA"/>
    <w:rsid w:val="0048169A"/>
    <w:rsid w:val="00493308"/>
    <w:rsid w:val="00496FDC"/>
    <w:rsid w:val="004A045A"/>
    <w:rsid w:val="004A11C4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1512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15D9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C5F7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26DD6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E6F3C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2F16"/>
    <w:rsid w:val="008D4F6D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87F7D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0D7E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A0D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67D"/>
    <w:rsid w:val="00DC3907"/>
    <w:rsid w:val="00DC5650"/>
    <w:rsid w:val="00DD1035"/>
    <w:rsid w:val="00DD1497"/>
    <w:rsid w:val="00DD225E"/>
    <w:rsid w:val="00DD3CAC"/>
    <w:rsid w:val="00DD4412"/>
    <w:rsid w:val="00DD69CA"/>
    <w:rsid w:val="00DE57A5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61653&amp;dst=100015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6165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1653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EA973-9736-4DBA-A98B-18E3D036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2025-08-08T07:48:00Z</cp:lastPrinted>
  <dcterms:created xsi:type="dcterms:W3CDTF">2025-08-13T09:42:00Z</dcterms:created>
  <dcterms:modified xsi:type="dcterms:W3CDTF">2025-08-13T09:42:00Z</dcterms:modified>
</cp:coreProperties>
</file>