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6E" w:rsidRDefault="006F536E" w:rsidP="006F536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385а</w:t>
      </w:r>
      <w:proofErr w:type="spellEnd"/>
    </w:p>
    <w:p w:rsidR="006F536E" w:rsidRPr="006F536E" w:rsidRDefault="006F536E" w:rsidP="006F536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Cs w:val="28"/>
        </w:rPr>
      </w:pPr>
      <w:bookmarkStart w:id="0" w:name="_GoBack"/>
    </w:p>
    <w:p w:rsidR="006F536E" w:rsidRPr="006F536E" w:rsidRDefault="006F536E" w:rsidP="006F536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Cs w:val="28"/>
        </w:rPr>
      </w:pPr>
    </w:p>
    <w:bookmarkEnd w:id="0"/>
    <w:p w:rsidR="00E64EA4" w:rsidRPr="00E64EA4" w:rsidRDefault="00E64EA4" w:rsidP="00E64EA4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E64EA4">
        <w:rPr>
          <w:rFonts w:ascii="PT Astra Serif" w:hAnsi="PT Astra Serif"/>
          <w:szCs w:val="26"/>
        </w:rPr>
        <w:t xml:space="preserve">О мерах социальной поддержки отдельных категорий граждан, </w:t>
      </w:r>
      <w:r>
        <w:rPr>
          <w:rFonts w:ascii="PT Astra Serif" w:hAnsi="PT Astra Serif"/>
          <w:szCs w:val="26"/>
        </w:rPr>
        <w:br/>
      </w:r>
      <w:r w:rsidRPr="00E64EA4">
        <w:rPr>
          <w:rFonts w:ascii="PT Astra Serif" w:hAnsi="PT Astra Serif"/>
          <w:szCs w:val="26"/>
        </w:rPr>
        <w:t>участвующих в специальной военной операции</w:t>
      </w:r>
    </w:p>
    <w:p w:rsidR="00E64EA4" w:rsidRDefault="00E64EA4" w:rsidP="00E64EA4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E64EA4" w:rsidRPr="00E64EA4" w:rsidRDefault="00E64EA4" w:rsidP="00E64EA4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E64EA4" w:rsidRPr="00E64EA4" w:rsidRDefault="00E64EA4" w:rsidP="00E64EA4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  <w:r w:rsidRPr="00E64EA4">
        <w:rPr>
          <w:rFonts w:ascii="PT Astra Serif" w:hAnsi="PT Astra Serif"/>
          <w:szCs w:val="26"/>
        </w:rPr>
        <w:t>ПОСТАНОВЛЯЮ:</w:t>
      </w:r>
    </w:p>
    <w:p w:rsidR="00E64EA4" w:rsidRPr="00E64EA4" w:rsidRDefault="00E64EA4" w:rsidP="00E64E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/>
        <w:tabs>
          <w:tab w:val="left" w:pos="1134"/>
          <w:tab w:val="left" w:pos="1418"/>
        </w:tabs>
        <w:jc w:val="both"/>
        <w:rPr>
          <w:rFonts w:ascii="PT Astra Serif" w:hAnsi="PT Astra Serif" w:cs="PT Astra Serif"/>
          <w:szCs w:val="26"/>
        </w:rPr>
      </w:pPr>
      <w:r w:rsidRPr="00E64EA4">
        <w:rPr>
          <w:rFonts w:ascii="PT Astra Serif" w:hAnsi="PT Astra Serif" w:cs="PT Astra Serif"/>
          <w:szCs w:val="26"/>
        </w:rPr>
        <w:t>1.</w:t>
      </w:r>
      <w:r>
        <w:rPr>
          <w:rFonts w:ascii="PT Astra Serif" w:hAnsi="PT Astra Serif" w:cs="PT Astra Serif"/>
          <w:szCs w:val="26"/>
        </w:rPr>
        <w:t> </w:t>
      </w:r>
      <w:proofErr w:type="gramStart"/>
      <w:r w:rsidRPr="00E64EA4">
        <w:rPr>
          <w:rFonts w:ascii="PT Astra Serif" w:hAnsi="PT Astra Serif" w:cs="PT Astra Serif"/>
          <w:szCs w:val="26"/>
        </w:rPr>
        <w:t xml:space="preserve">Установить единовременную денежную выплату гражданам Российской Федерации, иностранным гражданам, заключившим в период с 01.09.2025 </w:t>
      </w:r>
      <w:r>
        <w:rPr>
          <w:rFonts w:ascii="PT Astra Serif" w:hAnsi="PT Astra Serif" w:cs="PT Astra Serif"/>
          <w:szCs w:val="26"/>
        </w:rPr>
        <w:br/>
      </w:r>
      <w:r w:rsidRPr="00E64EA4">
        <w:rPr>
          <w:rFonts w:ascii="PT Astra Serif" w:hAnsi="PT Astra Serif" w:cs="PT Astra Serif"/>
          <w:szCs w:val="26"/>
        </w:rPr>
        <w:t xml:space="preserve">по 31.10.2025 включительно контракт с Вооруженными Силами Российской Федерации о добровольном участии в специальной военной операции </w:t>
      </w:r>
      <w:r>
        <w:rPr>
          <w:rFonts w:ascii="PT Astra Serif" w:hAnsi="PT Astra Serif" w:cs="PT Astra Serif"/>
          <w:szCs w:val="26"/>
        </w:rPr>
        <w:br/>
      </w:r>
      <w:r w:rsidRPr="00E64EA4">
        <w:rPr>
          <w:rFonts w:ascii="PT Astra Serif" w:hAnsi="PT Astra Serif" w:cs="PT Astra Serif"/>
          <w:szCs w:val="26"/>
        </w:rPr>
        <w:t>на территориях Украины, Донецкой Народной Республики, Луганской Народной Республики, Херсонской области и Запорожской области (далее – единовременная денежная выплата, контракт), за исключением лиц, добровольно заключивших контракт для прохождения военной службы в</w:t>
      </w:r>
      <w:proofErr w:type="gramEnd"/>
      <w:r w:rsidRPr="00E64EA4">
        <w:rPr>
          <w:rFonts w:ascii="PT Astra Serif" w:hAnsi="PT Astra Serif" w:cs="PT Astra Serif"/>
          <w:szCs w:val="26"/>
        </w:rPr>
        <w:t xml:space="preserve"> именном </w:t>
      </w:r>
      <w:proofErr w:type="gramStart"/>
      <w:r w:rsidRPr="00E64EA4">
        <w:rPr>
          <w:rFonts w:ascii="PT Astra Serif" w:hAnsi="PT Astra Serif" w:cs="PT Astra Serif"/>
          <w:szCs w:val="26"/>
        </w:rPr>
        <w:t>батальоне</w:t>
      </w:r>
      <w:proofErr w:type="gramEnd"/>
      <w:r w:rsidRPr="00E64EA4">
        <w:rPr>
          <w:rFonts w:ascii="PT Astra Serif" w:hAnsi="PT Astra Serif" w:cs="PT Astra Serif"/>
          <w:szCs w:val="26"/>
        </w:rPr>
        <w:t xml:space="preserve"> материального обеспечения «</w:t>
      </w:r>
      <w:proofErr w:type="spellStart"/>
      <w:r w:rsidRPr="00E64EA4">
        <w:rPr>
          <w:rFonts w:ascii="PT Astra Serif" w:hAnsi="PT Astra Serif" w:cs="PT Astra Serif"/>
          <w:szCs w:val="26"/>
        </w:rPr>
        <w:t>Тоян</w:t>
      </w:r>
      <w:proofErr w:type="spellEnd"/>
      <w:r w:rsidRPr="00E64EA4">
        <w:rPr>
          <w:rFonts w:ascii="PT Astra Serif" w:hAnsi="PT Astra Serif" w:cs="PT Astra Serif"/>
          <w:szCs w:val="26"/>
        </w:rPr>
        <w:t>», контракт для прохождения военной службы в штурмовом отряде «</w:t>
      </w:r>
      <w:proofErr w:type="spellStart"/>
      <w:r w:rsidRPr="00E64EA4">
        <w:rPr>
          <w:rFonts w:ascii="PT Astra Serif" w:hAnsi="PT Astra Serif" w:cs="PT Astra Serif"/>
          <w:szCs w:val="26"/>
        </w:rPr>
        <w:t>Васюган</w:t>
      </w:r>
      <w:proofErr w:type="spellEnd"/>
      <w:r w:rsidRPr="00E64EA4">
        <w:rPr>
          <w:rFonts w:ascii="PT Astra Serif" w:hAnsi="PT Astra Serif" w:cs="PT Astra Serif"/>
          <w:szCs w:val="26"/>
        </w:rPr>
        <w:t>», в размере 2</w:t>
      </w:r>
      <w:r>
        <w:rPr>
          <w:rFonts w:ascii="PT Astra Serif" w:hAnsi="PT Astra Serif" w:cs="PT Astra Serif"/>
          <w:szCs w:val="26"/>
        </w:rPr>
        <w:t> </w:t>
      </w:r>
      <w:r w:rsidRPr="00E64EA4">
        <w:rPr>
          <w:rFonts w:ascii="PT Astra Serif" w:hAnsi="PT Astra Serif" w:cs="PT Astra Serif"/>
          <w:szCs w:val="26"/>
        </w:rPr>
        <w:t>000</w:t>
      </w:r>
      <w:r>
        <w:rPr>
          <w:rFonts w:ascii="PT Astra Serif" w:hAnsi="PT Astra Serif" w:cs="PT Astra Serif"/>
          <w:szCs w:val="26"/>
        </w:rPr>
        <w:t> </w:t>
      </w:r>
      <w:r w:rsidRPr="00E64EA4">
        <w:rPr>
          <w:rFonts w:ascii="PT Astra Serif" w:hAnsi="PT Astra Serif" w:cs="PT Astra Serif"/>
          <w:szCs w:val="26"/>
        </w:rPr>
        <w:t>000 рублей.</w:t>
      </w:r>
    </w:p>
    <w:p w:rsidR="00E64EA4" w:rsidRPr="00E64EA4" w:rsidRDefault="00E64EA4" w:rsidP="00E64EA4">
      <w:pPr>
        <w:shd w:val="clear" w:color="auto" w:fill="FFFFFF"/>
        <w:tabs>
          <w:tab w:val="left" w:pos="1134"/>
          <w:tab w:val="left" w:pos="1418"/>
        </w:tabs>
        <w:jc w:val="both"/>
        <w:rPr>
          <w:rFonts w:ascii="PT Astra Serif" w:hAnsi="PT Astra Serif"/>
          <w:szCs w:val="26"/>
        </w:rPr>
      </w:pPr>
      <w:r w:rsidRPr="00E64EA4"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</w:rPr>
        <w:t> </w:t>
      </w:r>
      <w:proofErr w:type="gramStart"/>
      <w:r w:rsidRPr="00E64EA4">
        <w:rPr>
          <w:rFonts w:ascii="PT Astra Serif" w:hAnsi="PT Astra Serif"/>
          <w:szCs w:val="26"/>
        </w:rPr>
        <w:t xml:space="preserve">Единовременная денежная выплата гражданам, указанным в пункте 1 настоящего постановления, назначается и предоставляется однократно Департаментом социальной защиты населения Томской области через областные государственные казенные учреждения (центры социальной поддержки населения муниципальных образований Томской области) (далее </w:t>
      </w:r>
      <w:r>
        <w:rPr>
          <w:rFonts w:ascii="PT Astra Serif" w:hAnsi="PT Astra Serif"/>
          <w:szCs w:val="26"/>
        </w:rPr>
        <w:t>–</w:t>
      </w:r>
      <w:r w:rsidRPr="00E64EA4">
        <w:rPr>
          <w:rFonts w:ascii="PT Astra Serif" w:hAnsi="PT Astra Serif"/>
          <w:szCs w:val="26"/>
        </w:rPr>
        <w:t xml:space="preserve"> подведомственные</w:t>
      </w:r>
      <w:proofErr w:type="gramEnd"/>
      <w:r w:rsidRPr="00E64EA4">
        <w:rPr>
          <w:rFonts w:ascii="PT Astra Serif" w:hAnsi="PT Astra Serif"/>
          <w:szCs w:val="26"/>
        </w:rPr>
        <w:t xml:space="preserve"> учреждения) на основании списков, предоставленных пунктом отбора на военную службу по контракту (3 разряда), г. Томск (далее – списки), в течение 5 рабочих дней со дня поступления в подведомственные учреждения списков.</w:t>
      </w:r>
    </w:p>
    <w:p w:rsidR="00E64EA4" w:rsidRPr="00E64EA4" w:rsidRDefault="00E64EA4" w:rsidP="00E64EA4">
      <w:pPr>
        <w:shd w:val="clear" w:color="auto" w:fill="FFFFFF"/>
        <w:tabs>
          <w:tab w:val="left" w:pos="1134"/>
          <w:tab w:val="left" w:pos="1418"/>
        </w:tabs>
        <w:jc w:val="both"/>
        <w:rPr>
          <w:rFonts w:ascii="PT Astra Serif" w:hAnsi="PT Astra Serif" w:cs="PT Astra Serif"/>
          <w:szCs w:val="26"/>
        </w:rPr>
      </w:pPr>
      <w:r w:rsidRPr="00E64EA4">
        <w:rPr>
          <w:rFonts w:ascii="PT Astra Serif" w:hAnsi="PT Astra Serif"/>
          <w:szCs w:val="26"/>
        </w:rPr>
        <w:t>3.</w:t>
      </w:r>
      <w:r>
        <w:rPr>
          <w:rFonts w:ascii="PT Astra Serif" w:hAnsi="PT Astra Serif"/>
          <w:szCs w:val="26"/>
        </w:rPr>
        <w:t> </w:t>
      </w:r>
      <w:r w:rsidRPr="00E64EA4">
        <w:rPr>
          <w:rFonts w:ascii="PT Astra Serif" w:hAnsi="PT Astra Serif" w:cs="PT Astra Serif"/>
          <w:szCs w:val="26"/>
        </w:rPr>
        <w:t>Единовременная денежная выплата гражданам, указанным в пункте 1 настоящего постановления, назначается и предоставляется при условии заключения контракта впервые.</w:t>
      </w:r>
    </w:p>
    <w:p w:rsidR="00E64EA4" w:rsidRPr="00E64EA4" w:rsidRDefault="00E64EA4" w:rsidP="00E64EA4">
      <w:pPr>
        <w:shd w:val="clear" w:color="auto" w:fill="FFFFFF"/>
        <w:tabs>
          <w:tab w:val="left" w:pos="1134"/>
          <w:tab w:val="left" w:pos="1418"/>
        </w:tabs>
        <w:jc w:val="both"/>
        <w:rPr>
          <w:rFonts w:ascii="PT Astra Serif" w:hAnsi="PT Astra Serif"/>
          <w:szCs w:val="26"/>
        </w:rPr>
      </w:pPr>
      <w:proofErr w:type="gramStart"/>
      <w:r w:rsidRPr="00E64EA4">
        <w:rPr>
          <w:rFonts w:ascii="PT Astra Serif" w:hAnsi="PT Astra Serif"/>
          <w:szCs w:val="26"/>
        </w:rPr>
        <w:t xml:space="preserve">Единовременная денежная выплата, установленная настоящим постановлением, не предоставляется гражданам, заключившим контракт, </w:t>
      </w:r>
      <w:r>
        <w:rPr>
          <w:rFonts w:ascii="PT Astra Serif" w:hAnsi="PT Astra Serif"/>
          <w:szCs w:val="26"/>
        </w:rPr>
        <w:br/>
      </w:r>
      <w:r w:rsidRPr="00E64EA4">
        <w:rPr>
          <w:rFonts w:ascii="PT Astra Serif" w:hAnsi="PT Astra Serif"/>
          <w:szCs w:val="26"/>
        </w:rPr>
        <w:t>в отношении которых вынесен обвинительный приговор и которым назначено наказание, в отношении которых ведется дознание либо предварительное следствие или уголовное дело в отношении которых передано в суд, а также гражданам, заключившим контракт в местах лишения свободы.</w:t>
      </w:r>
      <w:proofErr w:type="gramEnd"/>
    </w:p>
    <w:p w:rsidR="00E64EA4" w:rsidRPr="00E64EA4" w:rsidRDefault="00E64EA4" w:rsidP="00E64EA4">
      <w:pPr>
        <w:jc w:val="both"/>
        <w:rPr>
          <w:rFonts w:ascii="PT Astra Serif" w:hAnsi="PT Astra Serif"/>
          <w:szCs w:val="26"/>
        </w:rPr>
      </w:pPr>
      <w:r w:rsidRPr="00E64EA4">
        <w:rPr>
          <w:rFonts w:ascii="PT Astra Serif" w:hAnsi="PT Astra Serif"/>
          <w:szCs w:val="26"/>
        </w:rPr>
        <w:t>4.</w:t>
      </w:r>
      <w:r>
        <w:rPr>
          <w:rFonts w:ascii="PT Astra Serif" w:hAnsi="PT Astra Serif"/>
          <w:szCs w:val="26"/>
        </w:rPr>
        <w:t> </w:t>
      </w:r>
      <w:r w:rsidRPr="00E64EA4">
        <w:rPr>
          <w:rFonts w:ascii="PT Astra Serif" w:hAnsi="PT Astra Serif"/>
          <w:szCs w:val="26"/>
        </w:rPr>
        <w:t xml:space="preserve">Гражданам, реализовавшим право на получение единовременной денежной выплаты, установленной настоящим постановлением, денежная выплата, установленная </w:t>
      </w:r>
      <w:r w:rsidRPr="00E64EA4">
        <w:rPr>
          <w:rFonts w:ascii="PT Astra Serif" w:hAnsi="PT Astra Serif" w:cs="PT Astra Serif"/>
          <w:szCs w:val="26"/>
        </w:rPr>
        <w:t xml:space="preserve">постановлением Администрации Томской области от 17.01.2023 </w:t>
      </w:r>
      <w:r>
        <w:rPr>
          <w:rFonts w:ascii="PT Astra Serif" w:hAnsi="PT Astra Serif" w:cs="PT Astra Serif"/>
          <w:szCs w:val="26"/>
        </w:rPr>
        <w:br/>
      </w:r>
      <w:r w:rsidRPr="00E64EA4">
        <w:rPr>
          <w:rFonts w:ascii="PT Astra Serif" w:hAnsi="PT Astra Serif" w:cs="PT Astra Serif"/>
          <w:szCs w:val="26"/>
        </w:rPr>
        <w:t>№ 15а «О мерах социальной поддержки отдельных категорий граждан, участвующих в специальной военной операции», не предоставляется.</w:t>
      </w:r>
      <w:r w:rsidRPr="00E64EA4">
        <w:rPr>
          <w:rFonts w:ascii="PT Astra Serif" w:hAnsi="PT Astra Serif"/>
          <w:szCs w:val="26"/>
        </w:rPr>
        <w:t xml:space="preserve"> </w:t>
      </w:r>
    </w:p>
    <w:p w:rsidR="00E64EA4" w:rsidRPr="00E64EA4" w:rsidRDefault="00E64EA4" w:rsidP="00E64EA4">
      <w:pPr>
        <w:jc w:val="both"/>
        <w:rPr>
          <w:rFonts w:ascii="PT Astra Serif" w:hAnsi="PT Astra Serif"/>
          <w:szCs w:val="26"/>
        </w:rPr>
      </w:pPr>
      <w:r w:rsidRPr="00E64EA4">
        <w:rPr>
          <w:rFonts w:ascii="PT Astra Serif" w:hAnsi="PT Astra Serif"/>
          <w:szCs w:val="26"/>
        </w:rPr>
        <w:lastRenderedPageBreak/>
        <w:t>5.</w:t>
      </w:r>
      <w:r>
        <w:rPr>
          <w:rFonts w:ascii="PT Astra Serif" w:hAnsi="PT Astra Serif"/>
          <w:szCs w:val="26"/>
        </w:rPr>
        <w:t> </w:t>
      </w:r>
      <w:r w:rsidRPr="00E64EA4">
        <w:rPr>
          <w:rFonts w:ascii="PT Astra Serif" w:hAnsi="PT Astra Serif"/>
          <w:szCs w:val="26"/>
        </w:rPr>
        <w:t>Финансовое обеспечение единовременной денежной выплаты, установленной в пункте 1 настоящего постановления, осуществляется за счет средств областного бюджета.</w:t>
      </w:r>
    </w:p>
    <w:p w:rsidR="00E64EA4" w:rsidRPr="00E64EA4" w:rsidRDefault="00E64EA4" w:rsidP="00E64EA4">
      <w:pPr>
        <w:jc w:val="both"/>
        <w:rPr>
          <w:rFonts w:ascii="PT Astra Serif" w:hAnsi="PT Astra Serif" w:cs="PT Astra Serif"/>
          <w:szCs w:val="26"/>
        </w:rPr>
      </w:pPr>
      <w:r w:rsidRPr="00E64EA4">
        <w:rPr>
          <w:rFonts w:ascii="PT Astra Serif" w:hAnsi="PT Astra Serif"/>
          <w:szCs w:val="26"/>
        </w:rPr>
        <w:t>6.</w:t>
      </w:r>
      <w:r>
        <w:rPr>
          <w:rFonts w:ascii="PT Astra Serif" w:hAnsi="PT Astra Serif"/>
          <w:szCs w:val="26"/>
        </w:rPr>
        <w:t> </w:t>
      </w:r>
      <w:r w:rsidRPr="00E64EA4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Pr="00E64EA4">
        <w:rPr>
          <w:rFonts w:ascii="PT Astra Serif" w:hAnsi="PT Astra Serif" w:cs="PT Astra Serif"/>
          <w:szCs w:val="26"/>
        </w:rPr>
        <w:t>с 1 сентября 2025 года.</w:t>
      </w:r>
    </w:p>
    <w:p w:rsidR="00E64EA4" w:rsidRPr="00E64EA4" w:rsidRDefault="00E64EA4" w:rsidP="00E64EA4">
      <w:pPr>
        <w:jc w:val="both"/>
        <w:rPr>
          <w:rFonts w:ascii="PT Astra Serif" w:hAnsi="PT Astra Serif" w:cs="PT Astra Serif"/>
          <w:szCs w:val="26"/>
        </w:rPr>
      </w:pPr>
      <w:r w:rsidRPr="00E64EA4">
        <w:rPr>
          <w:rFonts w:ascii="PT Astra Serif" w:hAnsi="PT Astra Serif" w:cs="PT Astra Serif"/>
          <w:szCs w:val="26"/>
        </w:rPr>
        <w:t>7.</w:t>
      </w:r>
      <w:r>
        <w:rPr>
          <w:rFonts w:ascii="PT Astra Serif" w:hAnsi="PT Astra Serif" w:cs="PT Astra Serif"/>
          <w:szCs w:val="26"/>
        </w:rPr>
        <w:t> </w:t>
      </w:r>
      <w:proofErr w:type="gramStart"/>
      <w:r w:rsidRPr="00E64EA4">
        <w:rPr>
          <w:rFonts w:ascii="PT Astra Serif" w:hAnsi="PT Astra Serif" w:cs="PT Astra Serif"/>
          <w:szCs w:val="26"/>
        </w:rPr>
        <w:t>Контроль за</w:t>
      </w:r>
      <w:proofErr w:type="gramEnd"/>
      <w:r w:rsidRPr="00E64EA4">
        <w:rPr>
          <w:rFonts w:ascii="PT Astra Serif" w:hAnsi="PT Astra Serif" w:cs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 w:cs="PT Astra Serif"/>
          <w:szCs w:val="26"/>
        </w:rPr>
        <w:br/>
      </w:r>
      <w:r w:rsidRPr="00E64EA4">
        <w:rPr>
          <w:rFonts w:ascii="PT Astra Serif" w:hAnsi="PT Astra Serif" w:cs="PT Astra Serif"/>
          <w:szCs w:val="26"/>
        </w:rPr>
        <w:t>на заместителя Губернатора Томской области по социальной политике.</w:t>
      </w:r>
    </w:p>
    <w:p w:rsidR="00E64EA4" w:rsidRPr="00E64EA4" w:rsidRDefault="00E64EA4" w:rsidP="00E64EA4">
      <w:pPr>
        <w:ind w:firstLine="708"/>
        <w:jc w:val="both"/>
        <w:rPr>
          <w:rFonts w:ascii="PT Astra Serif" w:hAnsi="PT Astra Serif"/>
          <w:szCs w:val="26"/>
        </w:rPr>
      </w:pPr>
    </w:p>
    <w:p w:rsidR="005C6151" w:rsidRPr="00E64EA4" w:rsidRDefault="005C6151" w:rsidP="005C615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432628" w:rsidRDefault="00432628" w:rsidP="005C615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E64EA4" w:rsidRPr="00E64EA4" w:rsidRDefault="00E64EA4" w:rsidP="005C615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5127"/>
      </w:tblGrid>
      <w:tr w:rsidR="005C6151" w:rsidRPr="00877A1B" w:rsidTr="00877A1B">
        <w:tc>
          <w:tcPr>
            <w:tcW w:w="4444" w:type="dxa"/>
            <w:hideMark/>
          </w:tcPr>
          <w:p w:rsidR="005C6151" w:rsidRPr="00432628" w:rsidRDefault="005C6151" w:rsidP="00E64EA4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32628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127" w:type="dxa"/>
            <w:hideMark/>
          </w:tcPr>
          <w:p w:rsidR="005C6151" w:rsidRPr="00432628" w:rsidRDefault="00E64EA4" w:rsidP="0069570C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В.В</w:t>
            </w:r>
            <w:proofErr w:type="spellEnd"/>
            <w:r>
              <w:rPr>
                <w:rFonts w:ascii="PT Astra Serif" w:hAnsi="PT Astra Serif"/>
                <w:szCs w:val="26"/>
              </w:rPr>
              <w:t>. </w:t>
            </w:r>
            <w:proofErr w:type="spellStart"/>
            <w:r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:rsidR="00877A1B" w:rsidRDefault="00877A1B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432628" w:rsidRDefault="00432628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432628" w:rsidRDefault="00432628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E64EA4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</w:p>
    <w:p w:rsidR="008F7DB7" w:rsidRPr="00877A1B" w:rsidRDefault="00E64EA4" w:rsidP="005C6151">
      <w:pPr>
        <w:spacing w:before="12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М.А</w:t>
      </w:r>
      <w:proofErr w:type="spellEnd"/>
      <w:r w:rsidR="00432628">
        <w:rPr>
          <w:rFonts w:ascii="PT Astra Serif" w:hAnsi="PT Astra Serif"/>
          <w:sz w:val="20"/>
        </w:rPr>
        <w:t>.</w:t>
      </w:r>
    </w:p>
    <w:p w:rsidR="005C6151" w:rsidRDefault="005C6151">
      <w:pPr>
        <w:ind w:firstLine="0"/>
        <w:rPr>
          <w:rFonts w:ascii="PT Astra Serif" w:hAnsi="PT Astra Serif"/>
          <w:sz w:val="20"/>
        </w:rPr>
      </w:pPr>
      <w:r w:rsidRPr="005C6151">
        <w:rPr>
          <w:rFonts w:ascii="PT Astra Serif" w:hAnsi="PT Astra Serif"/>
          <w:sz w:val="20"/>
        </w:rPr>
        <w:t>0</w:t>
      </w:r>
      <w:r w:rsidR="00E64EA4">
        <w:rPr>
          <w:rFonts w:ascii="PT Astra Serif" w:hAnsi="PT Astra Serif"/>
          <w:sz w:val="20"/>
        </w:rPr>
        <w:t>8</w:t>
      </w:r>
      <w:r w:rsidR="00432628">
        <w:rPr>
          <w:rFonts w:ascii="PT Astra Serif" w:hAnsi="PT Astra Serif"/>
          <w:sz w:val="20"/>
        </w:rPr>
        <w:t>2</w:t>
      </w:r>
      <w:r w:rsidR="00E64EA4">
        <w:rPr>
          <w:rFonts w:ascii="PT Astra Serif" w:hAnsi="PT Astra Serif"/>
          <w:sz w:val="20"/>
        </w:rPr>
        <w:t>7</w:t>
      </w:r>
      <w:r w:rsidRPr="005C6151">
        <w:rPr>
          <w:rFonts w:ascii="PT Astra Serif" w:hAnsi="PT Astra Serif"/>
          <w:sz w:val="20"/>
        </w:rPr>
        <w:t>mf0</w:t>
      </w:r>
      <w:r w:rsidR="00E64EA4">
        <w:rPr>
          <w:rFonts w:ascii="PT Astra Serif" w:hAnsi="PT Astra Serif"/>
          <w:sz w:val="20"/>
        </w:rPr>
        <w:t>1</w:t>
      </w:r>
      <w:r w:rsidRPr="005C6151">
        <w:rPr>
          <w:rFonts w:ascii="PT Astra Serif" w:hAnsi="PT Astra Serif"/>
          <w:sz w:val="20"/>
        </w:rPr>
        <w:t>ра2025</w:t>
      </w:r>
    </w:p>
    <w:sectPr w:rsidR="005C6151" w:rsidSect="00E64EA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70C" w:rsidRDefault="0069570C">
      <w:r>
        <w:separator/>
      </w:r>
    </w:p>
  </w:endnote>
  <w:endnote w:type="continuationSeparator" w:id="0">
    <w:p w:rsidR="0069570C" w:rsidRDefault="00695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70C" w:rsidRDefault="0069570C">
      <w:r>
        <w:separator/>
      </w:r>
    </w:p>
  </w:footnote>
  <w:footnote w:type="continuationSeparator" w:id="0">
    <w:p w:rsidR="0069570C" w:rsidRDefault="00695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570C" w:rsidRDefault="006957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Pr="0069570C" w:rsidRDefault="0069570C" w:rsidP="0069570C">
    <w:pPr>
      <w:pStyle w:val="a4"/>
      <w:framePr w:wrap="around" w:vAnchor="text" w:hAnchor="margin" w:xAlign="center" w:y="1"/>
      <w:ind w:firstLine="0"/>
      <w:rPr>
        <w:rStyle w:val="a6"/>
        <w:rFonts w:ascii="PT Astra Serif" w:hAnsi="PT Astra Serif"/>
        <w:b w:val="0"/>
        <w:sz w:val="24"/>
      </w:rPr>
    </w:pPr>
    <w:r w:rsidRPr="0069570C">
      <w:rPr>
        <w:rStyle w:val="a6"/>
        <w:rFonts w:ascii="PT Astra Serif" w:hAnsi="PT Astra Serif"/>
        <w:b w:val="0"/>
        <w:sz w:val="24"/>
      </w:rPr>
      <w:fldChar w:fldCharType="begin"/>
    </w:r>
    <w:r w:rsidRPr="0069570C">
      <w:rPr>
        <w:rStyle w:val="a6"/>
        <w:rFonts w:ascii="PT Astra Serif" w:hAnsi="PT Astra Serif"/>
        <w:b w:val="0"/>
        <w:sz w:val="24"/>
      </w:rPr>
      <w:instrText xml:space="preserve">PAGE  </w:instrText>
    </w:r>
    <w:r w:rsidRPr="0069570C">
      <w:rPr>
        <w:rStyle w:val="a6"/>
        <w:rFonts w:ascii="PT Astra Serif" w:hAnsi="PT Astra Serif"/>
        <w:b w:val="0"/>
        <w:sz w:val="24"/>
      </w:rPr>
      <w:fldChar w:fldCharType="separate"/>
    </w:r>
    <w:r w:rsidR="006F536E">
      <w:rPr>
        <w:rStyle w:val="a6"/>
        <w:rFonts w:ascii="PT Astra Serif" w:hAnsi="PT Astra Serif"/>
        <w:b w:val="0"/>
        <w:noProof/>
        <w:sz w:val="24"/>
      </w:rPr>
      <w:t>2</w:t>
    </w:r>
    <w:r w:rsidRPr="0069570C">
      <w:rPr>
        <w:rStyle w:val="a6"/>
        <w:rFonts w:ascii="PT Astra Serif" w:hAnsi="PT Astra Serif"/>
        <w:b w:val="0"/>
        <w:sz w:val="24"/>
      </w:rPr>
      <w:fldChar w:fldCharType="end"/>
    </w:r>
  </w:p>
  <w:p w:rsidR="0069570C" w:rsidRDefault="0069570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4BEAF446" wp14:editId="0FA9EE62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9570C" w:rsidRDefault="0069570C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9570C" w:rsidRDefault="0069570C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9570C" w:rsidRDefault="0069570C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A2859"/>
    <w:multiLevelType w:val="hybridMultilevel"/>
    <w:tmpl w:val="C344B13C"/>
    <w:lvl w:ilvl="0" w:tplc="C3D6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E5687C"/>
    <w:multiLevelType w:val="hybridMultilevel"/>
    <w:tmpl w:val="6EA2C962"/>
    <w:lvl w:ilvl="0" w:tplc="87CC1C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EDE196D"/>
    <w:multiLevelType w:val="hybridMultilevel"/>
    <w:tmpl w:val="FB049570"/>
    <w:lvl w:ilvl="0" w:tplc="0B06410C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24E1C92"/>
    <w:multiLevelType w:val="hybridMultilevel"/>
    <w:tmpl w:val="9C4A5A04"/>
    <w:lvl w:ilvl="0" w:tplc="C742D300">
      <w:start w:val="1"/>
      <w:numFmt w:val="decimal"/>
      <w:lvlText w:val="%1)"/>
      <w:lvlJc w:val="left"/>
      <w:pPr>
        <w:ind w:left="1429" w:hanging="360"/>
      </w:pPr>
    </w:lvl>
    <w:lvl w:ilvl="1" w:tplc="5E5A21C4">
      <w:start w:val="1"/>
      <w:numFmt w:val="lowerLetter"/>
      <w:lvlText w:val="%2."/>
      <w:lvlJc w:val="left"/>
      <w:pPr>
        <w:ind w:left="2149" w:hanging="360"/>
      </w:pPr>
    </w:lvl>
    <w:lvl w:ilvl="2" w:tplc="CA4A1344">
      <w:start w:val="1"/>
      <w:numFmt w:val="lowerRoman"/>
      <w:lvlText w:val="%3."/>
      <w:lvlJc w:val="right"/>
      <w:pPr>
        <w:ind w:left="2869" w:hanging="180"/>
      </w:pPr>
    </w:lvl>
    <w:lvl w:ilvl="3" w:tplc="60F297E0">
      <w:start w:val="1"/>
      <w:numFmt w:val="decimal"/>
      <w:lvlText w:val="%4."/>
      <w:lvlJc w:val="left"/>
      <w:pPr>
        <w:ind w:left="3589" w:hanging="360"/>
      </w:pPr>
    </w:lvl>
    <w:lvl w:ilvl="4" w:tplc="D4EE480E">
      <w:start w:val="1"/>
      <w:numFmt w:val="lowerLetter"/>
      <w:lvlText w:val="%5."/>
      <w:lvlJc w:val="left"/>
      <w:pPr>
        <w:ind w:left="4309" w:hanging="360"/>
      </w:pPr>
    </w:lvl>
    <w:lvl w:ilvl="5" w:tplc="B268ADE8">
      <w:start w:val="1"/>
      <w:numFmt w:val="lowerRoman"/>
      <w:lvlText w:val="%6."/>
      <w:lvlJc w:val="right"/>
      <w:pPr>
        <w:ind w:left="5029" w:hanging="180"/>
      </w:pPr>
    </w:lvl>
    <w:lvl w:ilvl="6" w:tplc="1AF6B694">
      <w:start w:val="1"/>
      <w:numFmt w:val="decimal"/>
      <w:lvlText w:val="%7."/>
      <w:lvlJc w:val="left"/>
      <w:pPr>
        <w:ind w:left="5749" w:hanging="360"/>
      </w:pPr>
    </w:lvl>
    <w:lvl w:ilvl="7" w:tplc="E6AA9CE4">
      <w:start w:val="1"/>
      <w:numFmt w:val="lowerLetter"/>
      <w:lvlText w:val="%8."/>
      <w:lvlJc w:val="left"/>
      <w:pPr>
        <w:ind w:left="6469" w:hanging="360"/>
      </w:pPr>
    </w:lvl>
    <w:lvl w:ilvl="8" w:tplc="4AF4CC18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3C1D11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B7"/>
    <w:rsid w:val="00297230"/>
    <w:rsid w:val="00432628"/>
    <w:rsid w:val="004F65A5"/>
    <w:rsid w:val="005C6151"/>
    <w:rsid w:val="0069570C"/>
    <w:rsid w:val="006F536E"/>
    <w:rsid w:val="00877A1B"/>
    <w:rsid w:val="008F20F7"/>
    <w:rsid w:val="008F7DB7"/>
    <w:rsid w:val="00A66DCE"/>
    <w:rsid w:val="00A9537D"/>
    <w:rsid w:val="00D02E05"/>
    <w:rsid w:val="00D25479"/>
    <w:rsid w:val="00E54F10"/>
    <w:rsid w:val="00E6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e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e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2025-07-07T05:19:00Z</cp:lastPrinted>
  <dcterms:created xsi:type="dcterms:W3CDTF">2025-08-27T04:29:00Z</dcterms:created>
  <dcterms:modified xsi:type="dcterms:W3CDTF">2025-08-27T04:29:00Z</dcterms:modified>
  <cp:version>917504</cp:version>
</cp:coreProperties>
</file>