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07" w:type="dxa"/>
        <w:tblInd w:w="-142" w:type="dxa"/>
        <w:tblLayout w:type="fixed"/>
        <w:tblLook w:val="0000" w:firstRow="0" w:lastRow="0" w:firstColumn="0" w:lastColumn="0" w:noHBand="0" w:noVBand="0"/>
      </w:tblPr>
      <w:tblGrid>
        <w:gridCol w:w="10207"/>
      </w:tblGrid>
      <w:tr w:rsidR="008E250E">
        <w:trPr>
          <w:cantSplit/>
          <w:trHeight w:val="2707"/>
        </w:trPr>
        <w:tc>
          <w:tcPr>
            <w:tcW w:w="10207" w:type="dxa"/>
          </w:tcPr>
          <w:p w:rsidR="008E250E" w:rsidRDefault="0077408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noProof/>
                <w:sz w:val="25"/>
                <w:szCs w:val="25"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647700" cy="609600"/>
                      <wp:effectExtent l="19050" t="0" r="0" b="0"/>
                      <wp:docPr id="1" name="Рисунок 1" descr="GerbTOugl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 descr="GerbTOugl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/>
                            </pic:blipFill>
                            <pic:spPr bwMode="auto">
                              <a:xfrm>
                                <a:off x="0" y="0"/>
                                <a:ext cx="647700" cy="60960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 xmlns:a="http://schemas.openxmlformats.org/drawingml/2006/main"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51.00pt;height:48.00pt;mso-wrap-distance-left:0.00pt;mso-wrap-distance-top:0.00pt;mso-wrap-distance-right:0.00pt;mso-wrap-distance-bottom:0.00pt;" stroked="f" strokeweight="0.75pt">
                      <v:path textboxrect="0,0,0,0"/>
                      <v:imagedata r:id="rId10" o:title=""/>
                    </v:shape>
                  </w:pict>
                </mc:Fallback>
              </mc:AlternateContent>
            </w:r>
          </w:p>
          <w:p w:rsidR="008E250E" w:rsidRDefault="0077408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ДЕПАРТАМЕНТ</w:t>
            </w: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br/>
              <w:t xml:space="preserve">ПО УПРАВЛЕНИЮ ГОСУДАРСТВЕННОЙ СОБСТВЕННОСТЬЮ </w:t>
            </w:r>
          </w:p>
          <w:p w:rsidR="008E250E" w:rsidRDefault="0077408B">
            <w:pPr>
              <w:tabs>
                <w:tab w:val="center" w:pos="4153"/>
                <w:tab w:val="right" w:pos="8306"/>
              </w:tabs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  <w:t>ТОМСКОЙ ОБЛАСТИ</w:t>
            </w:r>
          </w:p>
          <w:p w:rsidR="008E250E" w:rsidRDefault="008E250E">
            <w:pPr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b/>
                <w:sz w:val="25"/>
                <w:szCs w:val="25"/>
                <w:lang w:eastAsia="ru-RU"/>
              </w:rPr>
            </w:pPr>
          </w:p>
        </w:tc>
      </w:tr>
    </w:tbl>
    <w:p w:rsidR="008E250E" w:rsidRDefault="0077408B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  <w:t>РАСПОРЯЖЕНИЕ</w:t>
      </w:r>
    </w:p>
    <w:p w:rsidR="008E250E" w:rsidRDefault="008E250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E250E" w:rsidRDefault="000005B7">
      <w:pPr>
        <w:spacing w:after="0" w:line="240" w:lineRule="auto"/>
        <w:jc w:val="both"/>
        <w:rPr>
          <w:rFonts w:ascii="PT Astra Serif" w:eastAsia="Times New Roman" w:hAnsi="PT Astra Serif" w:cs="Times New Roman"/>
          <w:sz w:val="25"/>
          <w:szCs w:val="25"/>
          <w:lang w:eastAsia="ru-RU"/>
        </w:rPr>
      </w:pP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16</w:t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>.10.2025</w:t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ab/>
        <w:t xml:space="preserve">                  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 xml:space="preserve">         </w:t>
      </w:r>
      <w:r w:rsidR="0077408B">
        <w:rPr>
          <w:rFonts w:ascii="PT Astra Serif" w:eastAsia="Times New Roman" w:hAnsi="PT Astra Serif" w:cs="Times New Roman"/>
          <w:sz w:val="25"/>
          <w:szCs w:val="25"/>
          <w:lang w:eastAsia="ru-RU"/>
        </w:rPr>
        <w:t>№</w:t>
      </w:r>
      <w:r>
        <w:rPr>
          <w:rFonts w:ascii="PT Astra Serif" w:eastAsia="Times New Roman" w:hAnsi="PT Astra Serif" w:cs="Times New Roman"/>
          <w:sz w:val="25"/>
          <w:szCs w:val="25"/>
          <w:lang w:eastAsia="ru-RU"/>
        </w:rPr>
        <w:t>76-о</w:t>
      </w:r>
    </w:p>
    <w:p w:rsidR="008E250E" w:rsidRDefault="008E250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E250E" w:rsidRDefault="008E250E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5"/>
          <w:szCs w:val="25"/>
          <w:lang w:eastAsia="ru-RU"/>
        </w:rPr>
      </w:pPr>
    </w:p>
    <w:p w:rsidR="008E250E" w:rsidRDefault="0077408B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О внесении изменений в отдельные распоряжения</w:t>
      </w:r>
    </w:p>
    <w:p w:rsidR="008E250E" w:rsidRDefault="0077408B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Департамента по управлению государственной собственностью Томской области </w:t>
      </w:r>
    </w:p>
    <w:p w:rsidR="008E250E" w:rsidRDefault="008E250E">
      <w:pPr>
        <w:spacing w:after="0" w:line="240" w:lineRule="auto"/>
        <w:ind w:firstLine="709"/>
        <w:jc w:val="center"/>
        <w:rPr>
          <w:rFonts w:ascii="PT Astra Serif" w:hAnsi="PT Astra Serif" w:cs="PT Astra Serif"/>
          <w:sz w:val="25"/>
          <w:szCs w:val="25"/>
        </w:rPr>
      </w:pPr>
    </w:p>
    <w:p w:rsidR="008E250E" w:rsidRDefault="0077408B">
      <w:pPr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1. На основании решений Томского областного суда </w:t>
      </w:r>
      <w:r>
        <w:rPr>
          <w:rFonts w:ascii="PT Astra Serif" w:eastAsia="PT Astra Serif" w:hAnsi="PT Astra Serif" w:cs="PT Astra Serif"/>
          <w:sz w:val="25"/>
          <w:szCs w:val="25"/>
          <w:highlight w:val="white"/>
        </w:rPr>
        <w:t xml:space="preserve">от 04.09.2025 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по делу № 3а-68/2025, </w:t>
      </w:r>
      <w:r>
        <w:rPr>
          <w:rFonts w:ascii="PT Astra Serif" w:eastAsia="PT Astra Serif" w:hAnsi="PT Astra Serif" w:cs="PT Astra Serif"/>
          <w:sz w:val="25"/>
          <w:szCs w:val="25"/>
        </w:rPr>
        <w:t xml:space="preserve">от 08.09.2025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по делу № 3а-60/2025:</w:t>
      </w:r>
    </w:p>
    <w:p w:rsidR="008E250E" w:rsidRDefault="0077408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1)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внести в распоряжение Департамента по управлению государственной собственностью Томской области от 25.11.2022 № 160-о «Об определении перечня объектов для целей налогообложения на 2023 год» (Официальный интернет-портал Администрации Томской области www.tom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sk.gov.ru, 29.11.2022) изменение, исключив строки 191, 218 перечня объектов для целей налогообложения на 2023 год, определенного указанным распоряжением;</w:t>
      </w:r>
    </w:p>
    <w:p w:rsidR="008E250E" w:rsidRDefault="0077408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sz w:val="25"/>
          <w:szCs w:val="25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2) внести в распоряжение Департамента по управлению государственной собственностью Томской области от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27.11.2023 № 117-о «Об определении перечня объектов для целей налогообложения на 2024 год» (Официальный интернет-портал Администрации Томской области www.tomsk.gov.ru, 30.11.2023) изменение, исключив строки 189, 216 перечня объектов для целей налогообложен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ия на 2024 год, определенного указанным распоряжением.</w:t>
      </w:r>
    </w:p>
    <w:p w:rsidR="008E250E" w:rsidRDefault="0077408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2. Комитету документационно-кадровой работы обеспечить опубликование настоящего распоряжения на официальном интернет-портале Администрации Томской области и на официальном сайте Департамента по управле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нию государственной собственностью Томской области.</w:t>
      </w:r>
    </w:p>
    <w:p w:rsidR="008E250E" w:rsidRDefault="0077408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3. Комитету проектной деятельности направить настоящее распоряжение в Управление Федеральной налоговой службы по Томской области.</w:t>
      </w:r>
    </w:p>
    <w:p w:rsidR="008E250E" w:rsidRDefault="0077408B">
      <w:pPr>
        <w:widowControl w:val="0"/>
        <w:tabs>
          <w:tab w:val="left" w:pos="993"/>
        </w:tabs>
        <w:spacing w:after="0" w:line="240" w:lineRule="auto"/>
        <w:ind w:firstLine="709"/>
        <w:jc w:val="both"/>
        <w:rPr>
          <w:rFonts w:ascii="PT Astra Serif" w:hAnsi="PT Astra Serif" w:cs="PT Astra Serif"/>
          <w:sz w:val="25"/>
          <w:szCs w:val="25"/>
          <w:highlight w:val="white"/>
        </w:rPr>
      </w:pP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4. Настоящее распоряжение вступает в силу со дня его подписания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 xml:space="preserve"> и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 xml:space="preserve">в части </w:t>
      </w:r>
      <w:r>
        <w:rPr>
          <w:rFonts w:ascii="PT Astra Serif" w:eastAsia="PT Astra Serif" w:hAnsi="PT Astra Serif" w:cs="PT Astra Serif"/>
          <w:sz w:val="25"/>
          <w:szCs w:val="25"/>
          <w:lang w:eastAsia="ru-RU"/>
        </w:rPr>
        <w:t>подпункта 1</w:t>
      </w:r>
      <w:r>
        <w:rPr>
          <w:rFonts w:ascii="PT Astra Serif" w:eastAsia="PT Astra Serif" w:hAnsi="PT Astra Serif" w:cs="PT Astra Serif"/>
          <w:sz w:val="25"/>
          <w:szCs w:val="25"/>
          <w:highlight w:val="white"/>
          <w:lang w:eastAsia="ru-RU"/>
        </w:rPr>
        <w:t>) пункта 1 настоящего распоряжения распространяется на отношения, возникшие с 25.11.2022, в части подпункта 2) пункта 1 настоящего распоряжения распространяется на отношения, возникшие с 27.11.2023.</w:t>
      </w:r>
    </w:p>
    <w:p w:rsidR="008E250E" w:rsidRDefault="008E250E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white"/>
        </w:rPr>
      </w:pPr>
    </w:p>
    <w:p w:rsidR="008E250E" w:rsidRDefault="008E250E">
      <w:pPr>
        <w:tabs>
          <w:tab w:val="left" w:pos="7655"/>
        </w:tabs>
        <w:spacing w:after="0" w:line="240" w:lineRule="auto"/>
        <w:jc w:val="both"/>
        <w:rPr>
          <w:rFonts w:ascii="PT Astra Serif" w:hAnsi="PT Astra Serif" w:cs="PT Astra Serif"/>
          <w:sz w:val="25"/>
          <w:szCs w:val="25"/>
          <w:highlight w:val="yellow"/>
        </w:rPr>
      </w:pPr>
      <w:bookmarkStart w:id="0" w:name="_GoBack"/>
      <w:bookmarkEnd w:id="0"/>
    </w:p>
    <w:tbl>
      <w:tblPr>
        <w:tblStyle w:val="af4"/>
        <w:tblW w:w="10342" w:type="dxa"/>
        <w:tblInd w:w="-137" w:type="dxa"/>
        <w:tblBorders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insideH w:val="none" w:sz="0" w:space="0" w:color="000000"/>
          <w:insideV w:val="none" w:sz="0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95"/>
        <w:gridCol w:w="2873"/>
        <w:gridCol w:w="4174"/>
      </w:tblGrid>
      <w:tr w:rsidR="008E250E">
        <w:tc>
          <w:tcPr>
            <w:tcW w:w="3295" w:type="dxa"/>
          </w:tcPr>
          <w:p w:rsidR="008E250E" w:rsidRDefault="0077408B">
            <w:pPr>
              <w:tabs>
                <w:tab w:val="left" w:pos="6804"/>
              </w:tabs>
              <w:jc w:val="both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Начальник департамента</w:t>
            </w:r>
          </w:p>
        </w:tc>
        <w:tc>
          <w:tcPr>
            <w:tcW w:w="2873" w:type="dxa"/>
            <w:vAlign w:val="bottom"/>
          </w:tcPr>
          <w:p w:rsidR="008E250E" w:rsidRDefault="008E250E">
            <w:pPr>
              <w:rPr>
                <w:rFonts w:ascii="PT Astra Serif" w:hAnsi="PT Astra Serif" w:cs="PT Astra Serif"/>
                <w:sz w:val="25"/>
                <w:szCs w:val="25"/>
              </w:rPr>
            </w:pPr>
          </w:p>
        </w:tc>
        <w:tc>
          <w:tcPr>
            <w:tcW w:w="4174" w:type="dxa"/>
            <w:vAlign w:val="bottom"/>
          </w:tcPr>
          <w:p w:rsidR="008E250E" w:rsidRDefault="0077408B">
            <w:pPr>
              <w:tabs>
                <w:tab w:val="left" w:pos="6804"/>
              </w:tabs>
              <w:jc w:val="right"/>
              <w:rPr>
                <w:rFonts w:ascii="PT Astra Serif" w:hAnsi="PT Astra Serif" w:cs="PT Astra Serif"/>
                <w:bCs/>
                <w:sz w:val="20"/>
                <w:szCs w:val="20"/>
              </w:rPr>
            </w:pPr>
            <w:r>
              <w:rPr>
                <w:rFonts w:ascii="PT Astra Serif" w:eastAsia="PT Astra Serif" w:hAnsi="PT Astra Serif" w:cs="PT Astra Serif"/>
                <w:sz w:val="25"/>
                <w:szCs w:val="25"/>
                <w:lang w:eastAsia="ru-RU"/>
              </w:rPr>
              <w:t>Т.А. Исакова</w:t>
            </w:r>
          </w:p>
        </w:tc>
      </w:tr>
    </w:tbl>
    <w:p w:rsidR="008E250E" w:rsidRDefault="008E250E">
      <w:pPr>
        <w:spacing w:after="0"/>
        <w:rPr>
          <w:rFonts w:ascii="PT Astra Serif" w:hAnsi="PT Astra Serif" w:cs="PT Astra Serif"/>
          <w:color w:val="FFFFFF" w:themeColor="background1"/>
          <w:sz w:val="24"/>
          <w:szCs w:val="24"/>
        </w:rPr>
      </w:pPr>
    </w:p>
    <w:p w:rsidR="008E250E" w:rsidRDefault="0077408B">
      <w:pPr>
        <w:spacing w:after="0"/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</w:pPr>
      <w:r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  <w:t>Согласовано:</w:t>
      </w:r>
      <w:r w:rsidR="00953E25" w:rsidRPr="00953E25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E250E" w:rsidRDefault="0077408B">
      <w:pPr>
        <w:tabs>
          <w:tab w:val="left" w:pos="7371"/>
        </w:tabs>
        <w:spacing w:after="1" w:line="260" w:lineRule="atLeast"/>
        <w:jc w:val="both"/>
        <w:rPr>
          <w:rFonts w:ascii="PT Astra Serif" w:hAnsi="PT Astra Serif" w:cs="PT Astra Serif"/>
          <w:color w:val="FFFFFF" w:themeColor="background1"/>
          <w:sz w:val="18"/>
          <w:szCs w:val="18"/>
        </w:rPr>
      </w:pPr>
      <w:r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  <w:t>Заместитель начальника департамента –</w:t>
      </w:r>
    </w:p>
    <w:p w:rsidR="008E250E" w:rsidRDefault="00244382">
      <w:pPr>
        <w:tabs>
          <w:tab w:val="left" w:pos="7371"/>
        </w:tabs>
        <w:spacing w:after="1" w:line="260" w:lineRule="atLeast"/>
        <w:jc w:val="both"/>
        <w:rPr>
          <w:rFonts w:ascii="PT Astra Serif" w:hAnsi="PT Astra Serif" w:cs="PT Astra Serif"/>
          <w:color w:val="FFFFFF" w:themeColor="background1"/>
          <w:sz w:val="18"/>
          <w:szCs w:val="18"/>
        </w:rPr>
      </w:pPr>
      <w:r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  <w:t>председатель правового комитета</w:t>
      </w:r>
      <w:r w:rsidR="0077408B"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  <w:t xml:space="preserve">               </w:t>
      </w:r>
      <w:bookmarkStart w:id="1" w:name="undefined"/>
      <w:bookmarkEnd w:id="1"/>
      <w:r w:rsidR="0077408B">
        <w:rPr>
          <w:rFonts w:ascii="PT Astra Serif" w:eastAsia="PT Astra Serif" w:hAnsi="PT Astra Serif" w:cs="PT Astra Serif"/>
          <w:color w:val="FFFFFF" w:themeColor="background1"/>
          <w:sz w:val="18"/>
          <w:szCs w:val="18"/>
        </w:rPr>
        <w:t>М.И. Осокина</w:t>
      </w:r>
    </w:p>
    <w:p w:rsidR="008E250E" w:rsidRDefault="0077408B">
      <w:pPr>
        <w:spacing w:after="0"/>
        <w:rPr>
          <w:rFonts w:ascii="PT Astra Serif" w:hAnsi="PT Astra Serif" w:cs="PT Astra Serif"/>
          <w:color w:val="FFFFFF" w:themeColor="background1"/>
          <w:sz w:val="18"/>
          <w:szCs w:val="18"/>
        </w:rPr>
      </w:pPr>
      <w:r>
        <w:rPr>
          <w:rFonts w:ascii="PT Astra Serif" w:hAnsi="PT Astra Serif" w:cs="PT Astra Serif"/>
          <w:color w:val="FFFFFF" w:themeColor="background1"/>
          <w:sz w:val="18"/>
          <w:szCs w:val="18"/>
        </w:rPr>
        <w:t>И.С. Федотова</w:t>
      </w:r>
    </w:p>
    <w:sectPr w:rsidR="008E250E">
      <w:headerReference w:type="default" r:id="rId11"/>
      <w:pgSz w:w="11906" w:h="16838"/>
      <w:pgMar w:top="1134" w:right="567" w:bottom="397" w:left="1134" w:header="705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408B" w:rsidRDefault="0077408B">
      <w:pPr>
        <w:spacing w:after="0" w:line="240" w:lineRule="auto"/>
      </w:pPr>
      <w:r>
        <w:separator/>
      </w:r>
    </w:p>
  </w:endnote>
  <w:endnote w:type="continuationSeparator" w:id="0">
    <w:p w:rsidR="0077408B" w:rsidRDefault="007740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408B" w:rsidRDefault="0077408B">
      <w:pPr>
        <w:spacing w:after="0" w:line="240" w:lineRule="auto"/>
      </w:pPr>
      <w:r>
        <w:separator/>
      </w:r>
    </w:p>
  </w:footnote>
  <w:footnote w:type="continuationSeparator" w:id="0">
    <w:p w:rsidR="0077408B" w:rsidRDefault="007740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3012836"/>
      <w:docPartObj>
        <w:docPartGallery w:val="Page Numbers (Top of Page)"/>
        <w:docPartUnique/>
      </w:docPartObj>
    </w:sdtPr>
    <w:sdtEndPr/>
    <w:sdtContent>
      <w:p w:rsidR="008E250E" w:rsidRDefault="0077408B">
        <w:pPr>
          <w:pStyle w:val="afd"/>
          <w:jc w:val="center"/>
          <w:rPr>
            <w:rFonts w:ascii="PT Astra Serif" w:hAnsi="PT Astra Serif"/>
            <w:sz w:val="24"/>
            <w:szCs w:val="24"/>
          </w:rPr>
        </w:pPr>
        <w:r>
          <w:rPr>
            <w:rFonts w:ascii="PT Astra Serif" w:hAnsi="PT Astra Serif"/>
            <w:sz w:val="24"/>
            <w:szCs w:val="24"/>
          </w:rPr>
          <w:fldChar w:fldCharType="begin"/>
        </w:r>
        <w:r>
          <w:rPr>
            <w:rFonts w:ascii="PT Astra Serif" w:hAnsi="PT Astra Serif"/>
            <w:sz w:val="24"/>
            <w:szCs w:val="24"/>
          </w:rPr>
          <w:instrText>PAGE   \* MERGEFORMAT</w:instrText>
        </w:r>
        <w:r>
          <w:rPr>
            <w:rFonts w:ascii="PT Astra Serif" w:hAnsi="PT Astra Serif"/>
            <w:sz w:val="24"/>
            <w:szCs w:val="24"/>
          </w:rPr>
          <w:fldChar w:fldCharType="separate"/>
        </w:r>
        <w:r w:rsidR="00953E25">
          <w:rPr>
            <w:rFonts w:ascii="PT Astra Serif" w:hAnsi="PT Astra Serif"/>
            <w:noProof/>
            <w:sz w:val="24"/>
            <w:szCs w:val="24"/>
          </w:rPr>
          <w:t>2</w:t>
        </w:r>
        <w:r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8E250E" w:rsidRDefault="008E250E">
    <w:pPr>
      <w:pStyle w:val="af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CA4165"/>
    <w:multiLevelType w:val="hybridMultilevel"/>
    <w:tmpl w:val="24E8570A"/>
    <w:lvl w:ilvl="0" w:tplc="7AC696A8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45E498C6">
      <w:start w:val="1"/>
      <w:numFmt w:val="lowerLetter"/>
      <w:lvlText w:val="%2."/>
      <w:lvlJc w:val="left"/>
      <w:pPr>
        <w:ind w:left="1620" w:hanging="360"/>
      </w:pPr>
    </w:lvl>
    <w:lvl w:ilvl="2" w:tplc="598225E0">
      <w:start w:val="1"/>
      <w:numFmt w:val="lowerRoman"/>
      <w:lvlText w:val="%3."/>
      <w:lvlJc w:val="right"/>
      <w:pPr>
        <w:ind w:left="2340" w:hanging="180"/>
      </w:pPr>
    </w:lvl>
    <w:lvl w:ilvl="3" w:tplc="4726CCE2">
      <w:start w:val="1"/>
      <w:numFmt w:val="decimal"/>
      <w:lvlText w:val="%4."/>
      <w:lvlJc w:val="left"/>
      <w:pPr>
        <w:ind w:left="3060" w:hanging="360"/>
      </w:pPr>
    </w:lvl>
    <w:lvl w:ilvl="4" w:tplc="987AECB6">
      <w:start w:val="1"/>
      <w:numFmt w:val="lowerLetter"/>
      <w:lvlText w:val="%5."/>
      <w:lvlJc w:val="left"/>
      <w:pPr>
        <w:ind w:left="3780" w:hanging="360"/>
      </w:pPr>
    </w:lvl>
    <w:lvl w:ilvl="5" w:tplc="87648B52">
      <w:start w:val="1"/>
      <w:numFmt w:val="lowerRoman"/>
      <w:lvlText w:val="%6."/>
      <w:lvlJc w:val="right"/>
      <w:pPr>
        <w:ind w:left="4500" w:hanging="180"/>
      </w:pPr>
    </w:lvl>
    <w:lvl w:ilvl="6" w:tplc="41F83168">
      <w:start w:val="1"/>
      <w:numFmt w:val="decimal"/>
      <w:lvlText w:val="%7."/>
      <w:lvlJc w:val="left"/>
      <w:pPr>
        <w:ind w:left="5220" w:hanging="360"/>
      </w:pPr>
    </w:lvl>
    <w:lvl w:ilvl="7" w:tplc="B8E84A7E">
      <w:start w:val="1"/>
      <w:numFmt w:val="lowerLetter"/>
      <w:lvlText w:val="%8."/>
      <w:lvlJc w:val="left"/>
      <w:pPr>
        <w:ind w:left="5940" w:hanging="360"/>
      </w:pPr>
    </w:lvl>
    <w:lvl w:ilvl="8" w:tplc="547C6BBA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7276635"/>
    <w:multiLevelType w:val="hybridMultilevel"/>
    <w:tmpl w:val="A6FE03CE"/>
    <w:lvl w:ilvl="0" w:tplc="3A08C1E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6C8EFC74">
      <w:start w:val="1"/>
      <w:numFmt w:val="lowerLetter"/>
      <w:lvlText w:val="%2."/>
      <w:lvlJc w:val="left"/>
      <w:pPr>
        <w:ind w:left="1789" w:hanging="360"/>
      </w:pPr>
    </w:lvl>
    <w:lvl w:ilvl="2" w:tplc="8F4A8AB0">
      <w:start w:val="1"/>
      <w:numFmt w:val="lowerRoman"/>
      <w:lvlText w:val="%3."/>
      <w:lvlJc w:val="right"/>
      <w:pPr>
        <w:ind w:left="2509" w:hanging="180"/>
      </w:pPr>
    </w:lvl>
    <w:lvl w:ilvl="3" w:tplc="E5AA49E6">
      <w:start w:val="1"/>
      <w:numFmt w:val="decimal"/>
      <w:lvlText w:val="%4."/>
      <w:lvlJc w:val="left"/>
      <w:pPr>
        <w:ind w:left="3229" w:hanging="360"/>
      </w:pPr>
    </w:lvl>
    <w:lvl w:ilvl="4" w:tplc="70F8463A">
      <w:start w:val="1"/>
      <w:numFmt w:val="lowerLetter"/>
      <w:lvlText w:val="%5."/>
      <w:lvlJc w:val="left"/>
      <w:pPr>
        <w:ind w:left="3949" w:hanging="360"/>
      </w:pPr>
    </w:lvl>
    <w:lvl w:ilvl="5" w:tplc="970C18B6">
      <w:start w:val="1"/>
      <w:numFmt w:val="lowerRoman"/>
      <w:lvlText w:val="%6."/>
      <w:lvlJc w:val="right"/>
      <w:pPr>
        <w:ind w:left="4669" w:hanging="180"/>
      </w:pPr>
    </w:lvl>
    <w:lvl w:ilvl="6" w:tplc="55C62592">
      <w:start w:val="1"/>
      <w:numFmt w:val="decimal"/>
      <w:lvlText w:val="%7."/>
      <w:lvlJc w:val="left"/>
      <w:pPr>
        <w:ind w:left="5389" w:hanging="360"/>
      </w:pPr>
    </w:lvl>
    <w:lvl w:ilvl="7" w:tplc="C1627390">
      <w:start w:val="1"/>
      <w:numFmt w:val="lowerLetter"/>
      <w:lvlText w:val="%8."/>
      <w:lvlJc w:val="left"/>
      <w:pPr>
        <w:ind w:left="6109" w:hanging="360"/>
      </w:pPr>
    </w:lvl>
    <w:lvl w:ilvl="8" w:tplc="DAC66920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A1A665E"/>
    <w:multiLevelType w:val="hybridMultilevel"/>
    <w:tmpl w:val="06683C1C"/>
    <w:lvl w:ilvl="0" w:tplc="5C34D2D0">
      <w:start w:val="1"/>
      <w:numFmt w:val="russianLower"/>
      <w:lvlText w:val="%1)"/>
      <w:lvlJc w:val="left"/>
      <w:pPr>
        <w:ind w:left="1260" w:hanging="360"/>
      </w:pPr>
      <w:rPr>
        <w:rFonts w:hint="default"/>
        <w:b w:val="0"/>
      </w:rPr>
    </w:lvl>
    <w:lvl w:ilvl="1" w:tplc="ECE0F676">
      <w:start w:val="1"/>
      <w:numFmt w:val="lowerLetter"/>
      <w:lvlText w:val="%2."/>
      <w:lvlJc w:val="left"/>
      <w:pPr>
        <w:ind w:left="1980" w:hanging="360"/>
      </w:pPr>
    </w:lvl>
    <w:lvl w:ilvl="2" w:tplc="9116617A">
      <w:start w:val="1"/>
      <w:numFmt w:val="lowerRoman"/>
      <w:lvlText w:val="%3."/>
      <w:lvlJc w:val="right"/>
      <w:pPr>
        <w:ind w:left="2700" w:hanging="180"/>
      </w:pPr>
    </w:lvl>
    <w:lvl w:ilvl="3" w:tplc="F526520A">
      <w:start w:val="1"/>
      <w:numFmt w:val="decimal"/>
      <w:lvlText w:val="%4."/>
      <w:lvlJc w:val="left"/>
      <w:pPr>
        <w:ind w:left="3420" w:hanging="360"/>
      </w:pPr>
    </w:lvl>
    <w:lvl w:ilvl="4" w:tplc="A596DE66">
      <w:start w:val="1"/>
      <w:numFmt w:val="lowerLetter"/>
      <w:lvlText w:val="%5."/>
      <w:lvlJc w:val="left"/>
      <w:pPr>
        <w:ind w:left="4140" w:hanging="360"/>
      </w:pPr>
    </w:lvl>
    <w:lvl w:ilvl="5" w:tplc="75862C50">
      <w:start w:val="1"/>
      <w:numFmt w:val="lowerRoman"/>
      <w:lvlText w:val="%6."/>
      <w:lvlJc w:val="right"/>
      <w:pPr>
        <w:ind w:left="4860" w:hanging="180"/>
      </w:pPr>
    </w:lvl>
    <w:lvl w:ilvl="6" w:tplc="85AED542">
      <w:start w:val="1"/>
      <w:numFmt w:val="decimal"/>
      <w:lvlText w:val="%7."/>
      <w:lvlJc w:val="left"/>
      <w:pPr>
        <w:ind w:left="5580" w:hanging="360"/>
      </w:pPr>
    </w:lvl>
    <w:lvl w:ilvl="7" w:tplc="008AF58E">
      <w:start w:val="1"/>
      <w:numFmt w:val="lowerLetter"/>
      <w:lvlText w:val="%8."/>
      <w:lvlJc w:val="left"/>
      <w:pPr>
        <w:ind w:left="6300" w:hanging="360"/>
      </w:pPr>
    </w:lvl>
    <w:lvl w:ilvl="8" w:tplc="11FEAE40">
      <w:start w:val="1"/>
      <w:numFmt w:val="lowerRoman"/>
      <w:lvlText w:val="%9."/>
      <w:lvlJc w:val="right"/>
      <w:pPr>
        <w:ind w:left="7020" w:hanging="180"/>
      </w:pPr>
    </w:lvl>
  </w:abstractNum>
  <w:abstractNum w:abstractNumId="3" w15:restartNumberingAfterBreak="0">
    <w:nsid w:val="2A7A3E97"/>
    <w:multiLevelType w:val="hybridMultilevel"/>
    <w:tmpl w:val="E4C4DEC0"/>
    <w:lvl w:ilvl="0" w:tplc="1E0C2652">
      <w:start w:val="1"/>
      <w:numFmt w:val="decimal"/>
      <w:lvlText w:val="%1."/>
      <w:lvlJc w:val="left"/>
      <w:pPr>
        <w:ind w:left="709" w:hanging="360"/>
      </w:pPr>
    </w:lvl>
    <w:lvl w:ilvl="1" w:tplc="A0485FD0">
      <w:start w:val="1"/>
      <w:numFmt w:val="lowerLetter"/>
      <w:lvlText w:val="%2."/>
      <w:lvlJc w:val="left"/>
      <w:pPr>
        <w:ind w:left="1429" w:hanging="360"/>
      </w:pPr>
    </w:lvl>
    <w:lvl w:ilvl="2" w:tplc="2E6E79D2">
      <w:start w:val="1"/>
      <w:numFmt w:val="lowerRoman"/>
      <w:lvlText w:val="%3."/>
      <w:lvlJc w:val="right"/>
      <w:pPr>
        <w:ind w:left="2149" w:hanging="180"/>
      </w:pPr>
    </w:lvl>
    <w:lvl w:ilvl="3" w:tplc="02909A3E">
      <w:start w:val="1"/>
      <w:numFmt w:val="decimal"/>
      <w:lvlText w:val="%4."/>
      <w:lvlJc w:val="left"/>
      <w:pPr>
        <w:ind w:left="2869" w:hanging="360"/>
      </w:pPr>
    </w:lvl>
    <w:lvl w:ilvl="4" w:tplc="A62A0AA0">
      <w:start w:val="1"/>
      <w:numFmt w:val="lowerLetter"/>
      <w:lvlText w:val="%5."/>
      <w:lvlJc w:val="left"/>
      <w:pPr>
        <w:ind w:left="3589" w:hanging="360"/>
      </w:pPr>
    </w:lvl>
    <w:lvl w:ilvl="5" w:tplc="E9E0BD6E">
      <w:start w:val="1"/>
      <w:numFmt w:val="lowerRoman"/>
      <w:lvlText w:val="%6."/>
      <w:lvlJc w:val="right"/>
      <w:pPr>
        <w:ind w:left="4309" w:hanging="180"/>
      </w:pPr>
    </w:lvl>
    <w:lvl w:ilvl="6" w:tplc="DDC67A64">
      <w:start w:val="1"/>
      <w:numFmt w:val="decimal"/>
      <w:lvlText w:val="%7."/>
      <w:lvlJc w:val="left"/>
      <w:pPr>
        <w:ind w:left="5029" w:hanging="360"/>
      </w:pPr>
    </w:lvl>
    <w:lvl w:ilvl="7" w:tplc="E07A520E">
      <w:start w:val="1"/>
      <w:numFmt w:val="lowerLetter"/>
      <w:lvlText w:val="%8."/>
      <w:lvlJc w:val="left"/>
      <w:pPr>
        <w:ind w:left="5749" w:hanging="360"/>
      </w:pPr>
    </w:lvl>
    <w:lvl w:ilvl="8" w:tplc="593A7CB2">
      <w:start w:val="1"/>
      <w:numFmt w:val="lowerRoman"/>
      <w:lvlText w:val="%9."/>
      <w:lvlJc w:val="right"/>
      <w:pPr>
        <w:ind w:left="6469" w:hanging="180"/>
      </w:pPr>
    </w:lvl>
  </w:abstractNum>
  <w:abstractNum w:abstractNumId="4" w15:restartNumberingAfterBreak="0">
    <w:nsid w:val="349C04F4"/>
    <w:multiLevelType w:val="hybridMultilevel"/>
    <w:tmpl w:val="43FA2DF8"/>
    <w:lvl w:ilvl="0" w:tplc="FEBE8DE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45D8D628">
      <w:start w:val="1"/>
      <w:numFmt w:val="lowerLetter"/>
      <w:lvlText w:val="%2."/>
      <w:lvlJc w:val="left"/>
      <w:pPr>
        <w:ind w:left="1789" w:hanging="360"/>
      </w:pPr>
    </w:lvl>
    <w:lvl w:ilvl="2" w:tplc="65284170">
      <w:start w:val="1"/>
      <w:numFmt w:val="lowerRoman"/>
      <w:lvlText w:val="%3."/>
      <w:lvlJc w:val="right"/>
      <w:pPr>
        <w:ind w:left="2509" w:hanging="180"/>
      </w:pPr>
    </w:lvl>
    <w:lvl w:ilvl="3" w:tplc="BCF81B16">
      <w:start w:val="1"/>
      <w:numFmt w:val="decimal"/>
      <w:lvlText w:val="%4."/>
      <w:lvlJc w:val="left"/>
      <w:pPr>
        <w:ind w:left="3229" w:hanging="360"/>
      </w:pPr>
    </w:lvl>
    <w:lvl w:ilvl="4" w:tplc="5FC218B6">
      <w:start w:val="1"/>
      <w:numFmt w:val="lowerLetter"/>
      <w:lvlText w:val="%5."/>
      <w:lvlJc w:val="left"/>
      <w:pPr>
        <w:ind w:left="3949" w:hanging="360"/>
      </w:pPr>
    </w:lvl>
    <w:lvl w:ilvl="5" w:tplc="4BF67EBA">
      <w:start w:val="1"/>
      <w:numFmt w:val="lowerRoman"/>
      <w:lvlText w:val="%6."/>
      <w:lvlJc w:val="right"/>
      <w:pPr>
        <w:ind w:left="4669" w:hanging="180"/>
      </w:pPr>
    </w:lvl>
    <w:lvl w:ilvl="6" w:tplc="37261FA2">
      <w:start w:val="1"/>
      <w:numFmt w:val="decimal"/>
      <w:lvlText w:val="%7."/>
      <w:lvlJc w:val="left"/>
      <w:pPr>
        <w:ind w:left="5389" w:hanging="360"/>
      </w:pPr>
    </w:lvl>
    <w:lvl w:ilvl="7" w:tplc="CEBA2E54">
      <w:start w:val="1"/>
      <w:numFmt w:val="lowerLetter"/>
      <w:lvlText w:val="%8."/>
      <w:lvlJc w:val="left"/>
      <w:pPr>
        <w:ind w:left="6109" w:hanging="360"/>
      </w:pPr>
    </w:lvl>
    <w:lvl w:ilvl="8" w:tplc="B30AFC84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57FE6623"/>
    <w:multiLevelType w:val="hybridMultilevel"/>
    <w:tmpl w:val="48E4D5CA"/>
    <w:lvl w:ilvl="0" w:tplc="2AEE662A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</w:rPr>
    </w:lvl>
    <w:lvl w:ilvl="1" w:tplc="D25C9B76">
      <w:start w:val="1"/>
      <w:numFmt w:val="lowerLetter"/>
      <w:lvlText w:val="%2."/>
      <w:lvlJc w:val="left"/>
      <w:pPr>
        <w:ind w:left="1980" w:hanging="360"/>
      </w:pPr>
    </w:lvl>
    <w:lvl w:ilvl="2" w:tplc="9488A484">
      <w:start w:val="1"/>
      <w:numFmt w:val="lowerRoman"/>
      <w:lvlText w:val="%3."/>
      <w:lvlJc w:val="right"/>
      <w:pPr>
        <w:ind w:left="2700" w:hanging="180"/>
      </w:pPr>
    </w:lvl>
    <w:lvl w:ilvl="3" w:tplc="E2182CCC">
      <w:start w:val="1"/>
      <w:numFmt w:val="decimal"/>
      <w:lvlText w:val="%4."/>
      <w:lvlJc w:val="left"/>
      <w:pPr>
        <w:ind w:left="3420" w:hanging="360"/>
      </w:pPr>
    </w:lvl>
    <w:lvl w:ilvl="4" w:tplc="E1DE9C4C">
      <w:start w:val="1"/>
      <w:numFmt w:val="lowerLetter"/>
      <w:lvlText w:val="%5."/>
      <w:lvlJc w:val="left"/>
      <w:pPr>
        <w:ind w:left="4140" w:hanging="360"/>
      </w:pPr>
    </w:lvl>
    <w:lvl w:ilvl="5" w:tplc="A3824D72">
      <w:start w:val="1"/>
      <w:numFmt w:val="lowerRoman"/>
      <w:lvlText w:val="%6."/>
      <w:lvlJc w:val="right"/>
      <w:pPr>
        <w:ind w:left="4860" w:hanging="180"/>
      </w:pPr>
    </w:lvl>
    <w:lvl w:ilvl="6" w:tplc="6DD05AAA">
      <w:start w:val="1"/>
      <w:numFmt w:val="decimal"/>
      <w:lvlText w:val="%7."/>
      <w:lvlJc w:val="left"/>
      <w:pPr>
        <w:ind w:left="5580" w:hanging="360"/>
      </w:pPr>
    </w:lvl>
    <w:lvl w:ilvl="7" w:tplc="B5A069E6">
      <w:start w:val="1"/>
      <w:numFmt w:val="lowerLetter"/>
      <w:lvlText w:val="%8."/>
      <w:lvlJc w:val="left"/>
      <w:pPr>
        <w:ind w:left="6300" w:hanging="360"/>
      </w:pPr>
    </w:lvl>
    <w:lvl w:ilvl="8" w:tplc="0E3A0A88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628B3BFF"/>
    <w:multiLevelType w:val="hybridMultilevel"/>
    <w:tmpl w:val="ECA61CD4"/>
    <w:lvl w:ilvl="0" w:tplc="6DD875B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2110EBE8">
      <w:start w:val="1"/>
      <w:numFmt w:val="lowerLetter"/>
      <w:lvlText w:val="%2."/>
      <w:lvlJc w:val="left"/>
      <w:pPr>
        <w:ind w:left="1620" w:hanging="360"/>
      </w:pPr>
    </w:lvl>
    <w:lvl w:ilvl="2" w:tplc="C9C070FE">
      <w:start w:val="1"/>
      <w:numFmt w:val="lowerRoman"/>
      <w:lvlText w:val="%3."/>
      <w:lvlJc w:val="right"/>
      <w:pPr>
        <w:ind w:left="2340" w:hanging="180"/>
      </w:pPr>
    </w:lvl>
    <w:lvl w:ilvl="3" w:tplc="37923564">
      <w:start w:val="1"/>
      <w:numFmt w:val="decimal"/>
      <w:lvlText w:val="%4."/>
      <w:lvlJc w:val="left"/>
      <w:pPr>
        <w:ind w:left="3060" w:hanging="360"/>
      </w:pPr>
    </w:lvl>
    <w:lvl w:ilvl="4" w:tplc="87AC7818">
      <w:start w:val="1"/>
      <w:numFmt w:val="lowerLetter"/>
      <w:lvlText w:val="%5."/>
      <w:lvlJc w:val="left"/>
      <w:pPr>
        <w:ind w:left="3780" w:hanging="360"/>
      </w:pPr>
    </w:lvl>
    <w:lvl w:ilvl="5" w:tplc="98EAD96E">
      <w:start w:val="1"/>
      <w:numFmt w:val="lowerRoman"/>
      <w:lvlText w:val="%6."/>
      <w:lvlJc w:val="right"/>
      <w:pPr>
        <w:ind w:left="4500" w:hanging="180"/>
      </w:pPr>
    </w:lvl>
    <w:lvl w:ilvl="6" w:tplc="CA1C3394">
      <w:start w:val="1"/>
      <w:numFmt w:val="decimal"/>
      <w:lvlText w:val="%7."/>
      <w:lvlJc w:val="left"/>
      <w:pPr>
        <w:ind w:left="5220" w:hanging="360"/>
      </w:pPr>
    </w:lvl>
    <w:lvl w:ilvl="7" w:tplc="2E34D63A">
      <w:start w:val="1"/>
      <w:numFmt w:val="lowerLetter"/>
      <w:lvlText w:val="%8."/>
      <w:lvlJc w:val="left"/>
      <w:pPr>
        <w:ind w:left="5940" w:hanging="360"/>
      </w:pPr>
    </w:lvl>
    <w:lvl w:ilvl="8" w:tplc="FFCE419E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2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50E"/>
    <w:rsid w:val="000005B7"/>
    <w:rsid w:val="001518F3"/>
    <w:rsid w:val="00244382"/>
    <w:rsid w:val="0077408B"/>
    <w:rsid w:val="008E250E"/>
    <w:rsid w:val="0095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157D5D-8EC2-401A-8D02-F13850B4E3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 w:after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paragraph" w:styleId="aa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5B9BD5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b">
    <w:name w:val="Hyperlink"/>
    <w:uiPriority w:val="99"/>
    <w:unhideWhenUsed/>
    <w:rPr>
      <w:color w:val="0563C1" w:themeColor="hyperlink"/>
      <w:u w:val="single"/>
    </w:rPr>
  </w:style>
  <w:style w:type="paragraph" w:styleId="ac">
    <w:name w:val="footnote text"/>
    <w:basedOn w:val="a"/>
    <w:link w:val="ad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d">
    <w:name w:val="Текст сноски Знак"/>
    <w:link w:val="ac"/>
    <w:uiPriority w:val="99"/>
    <w:rPr>
      <w:sz w:val="18"/>
    </w:rPr>
  </w:style>
  <w:style w:type="character" w:styleId="ae">
    <w:name w:val="footnote reference"/>
    <w:basedOn w:val="a0"/>
    <w:uiPriority w:val="99"/>
    <w:unhideWhenUsed/>
    <w:rPr>
      <w:vertAlign w:val="superscript"/>
    </w:rPr>
  </w:style>
  <w:style w:type="paragraph" w:styleId="af">
    <w:name w:val="endnote text"/>
    <w:basedOn w:val="a"/>
    <w:link w:val="af0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f"/>
    <w:uiPriority w:val="99"/>
    <w:rPr>
      <w:sz w:val="20"/>
    </w:rPr>
  </w:style>
  <w:style w:type="character" w:styleId="af1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table of figures"/>
    <w:basedOn w:val="a"/>
    <w:next w:val="a"/>
    <w:uiPriority w:val="99"/>
    <w:unhideWhenUsed/>
    <w:pPr>
      <w:spacing w:after="0"/>
    </w:pPr>
  </w:style>
  <w:style w:type="table" w:styleId="af4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5">
    <w:name w:val="Balloon Text"/>
    <w:basedOn w:val="a"/>
    <w:link w:val="af6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6">
    <w:name w:val="Текст выноски Знак"/>
    <w:basedOn w:val="a0"/>
    <w:link w:val="af5"/>
    <w:uiPriority w:val="99"/>
    <w:semiHidden/>
    <w:rPr>
      <w:rFonts w:ascii="Segoe UI" w:hAnsi="Segoe UI" w:cs="Segoe UI"/>
      <w:sz w:val="18"/>
      <w:szCs w:val="18"/>
    </w:r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b/>
      <w:bCs/>
      <w:sz w:val="20"/>
      <w:szCs w:val="20"/>
    </w:rPr>
  </w:style>
  <w:style w:type="paragraph" w:styleId="afd">
    <w:name w:val="header"/>
    <w:basedOn w:val="a"/>
    <w:link w:val="afe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</w:style>
  <w:style w:type="paragraph" w:styleId="aff">
    <w:name w:val="footer"/>
    <w:basedOn w:val="a"/>
    <w:link w:val="aff0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0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305</Words>
  <Characters>1744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Кадукова Станислава Александровна</dc:creator>
  <cp:keywords/>
  <dc:description/>
  <cp:lastModifiedBy>Корнева Лариса Евгеньевна</cp:lastModifiedBy>
  <cp:revision>5</cp:revision>
  <cp:lastPrinted>2025-10-20T03:20:00Z</cp:lastPrinted>
  <dcterms:created xsi:type="dcterms:W3CDTF">2025-10-20T03:19:00Z</dcterms:created>
  <dcterms:modified xsi:type="dcterms:W3CDTF">2025-10-20T03:23:00Z</dcterms:modified>
</cp:coreProperties>
</file>