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874" w:rsidRPr="00822874" w:rsidRDefault="00822874" w:rsidP="00822874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822874">
        <w:rPr>
          <w:rFonts w:ascii="PT Astra Serif" w:hAnsi="PT Astra Serif"/>
          <w:sz w:val="26"/>
          <w:szCs w:val="26"/>
        </w:rPr>
        <w:t xml:space="preserve">22.12.2025 </w:t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</w:r>
      <w:r w:rsidRPr="00822874"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 w:rsidRPr="00822874">
        <w:rPr>
          <w:rFonts w:ascii="PT Astra Serif" w:hAnsi="PT Astra Serif"/>
          <w:sz w:val="26"/>
          <w:szCs w:val="26"/>
        </w:rPr>
        <w:t>58</w:t>
      </w:r>
      <w:r>
        <w:rPr>
          <w:rFonts w:ascii="PT Astra Serif" w:hAnsi="PT Astra Serif"/>
          <w:sz w:val="26"/>
          <w:szCs w:val="26"/>
        </w:rPr>
        <w:t>3</w:t>
      </w:r>
      <w:r w:rsidRPr="00822874">
        <w:rPr>
          <w:rFonts w:ascii="PT Astra Serif" w:hAnsi="PT Astra Serif"/>
          <w:sz w:val="26"/>
          <w:szCs w:val="26"/>
        </w:rPr>
        <w:t>а</w:t>
      </w:r>
      <w:proofErr w:type="spellEnd"/>
    </w:p>
    <w:p w:rsidR="00822874" w:rsidRPr="003A2D53" w:rsidRDefault="00822874" w:rsidP="00822874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  <w:bookmarkStart w:id="0" w:name="_GoBack"/>
    </w:p>
    <w:p w:rsidR="00822874" w:rsidRPr="003A2D53" w:rsidRDefault="00822874" w:rsidP="00822874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bookmarkEnd w:id="0"/>
    <w:p w:rsidR="000570AE" w:rsidRPr="0079516C" w:rsidRDefault="00BA4679" w:rsidP="0079516C">
      <w:pPr>
        <w:jc w:val="center"/>
        <w:rPr>
          <w:rFonts w:ascii="PT Astra Serif" w:hAnsi="PT Astra Serif"/>
          <w:bCs/>
          <w:sz w:val="26"/>
          <w:szCs w:val="26"/>
        </w:rPr>
      </w:pPr>
      <w:r w:rsidRPr="0079516C">
        <w:rPr>
          <w:rFonts w:ascii="PT Astra Serif" w:hAnsi="PT Astra Serif"/>
          <w:bCs/>
          <w:sz w:val="26"/>
          <w:szCs w:val="26"/>
        </w:rPr>
        <w:t xml:space="preserve">О внесении изменений в отдельные постановления </w:t>
      </w:r>
      <w:r w:rsidRPr="0079516C">
        <w:rPr>
          <w:rFonts w:ascii="PT Astra Serif" w:hAnsi="PT Astra Serif"/>
          <w:bCs/>
          <w:sz w:val="26"/>
          <w:szCs w:val="26"/>
        </w:rPr>
        <w:br/>
        <w:t xml:space="preserve">Администрации Томской области </w:t>
      </w:r>
    </w:p>
    <w:p w:rsidR="000570AE" w:rsidRDefault="000570AE" w:rsidP="0079516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3233FE" w:rsidRPr="0079516C" w:rsidRDefault="003233FE" w:rsidP="0079516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BD0FA4" w:rsidRPr="0079516C" w:rsidRDefault="00BD0FA4" w:rsidP="0079516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9516C">
        <w:rPr>
          <w:rFonts w:ascii="PT Astra Serif" w:hAnsi="PT Astra Serif"/>
          <w:bCs/>
          <w:sz w:val="26"/>
          <w:szCs w:val="26"/>
        </w:rPr>
        <w:t>В соответствии с частью 5 статьи 20 Закона Томско</w:t>
      </w:r>
      <w:r w:rsidR="0079516C" w:rsidRPr="0079516C">
        <w:rPr>
          <w:rFonts w:ascii="PT Astra Serif" w:hAnsi="PT Astra Serif"/>
          <w:bCs/>
          <w:sz w:val="26"/>
          <w:szCs w:val="26"/>
        </w:rPr>
        <w:t xml:space="preserve">й области от 7 марта </w:t>
      </w:r>
      <w:r w:rsidR="003233FE">
        <w:rPr>
          <w:rFonts w:ascii="PT Astra Serif" w:hAnsi="PT Astra Serif"/>
          <w:bCs/>
          <w:sz w:val="26"/>
          <w:szCs w:val="26"/>
        </w:rPr>
        <w:br/>
      </w:r>
      <w:r w:rsidR="0079516C" w:rsidRPr="0079516C">
        <w:rPr>
          <w:rFonts w:ascii="PT Astra Serif" w:hAnsi="PT Astra Serif"/>
          <w:bCs/>
          <w:sz w:val="26"/>
          <w:szCs w:val="26"/>
        </w:rPr>
        <w:t xml:space="preserve">2002 года </w:t>
      </w:r>
      <w:r w:rsidRPr="0079516C">
        <w:rPr>
          <w:rFonts w:ascii="PT Astra Serif" w:hAnsi="PT Astra Serif"/>
          <w:bCs/>
          <w:sz w:val="26"/>
          <w:szCs w:val="26"/>
        </w:rPr>
        <w:t>№ 9-ОЗ «О нормативных правовых актах Томской области»</w:t>
      </w:r>
    </w:p>
    <w:p w:rsidR="000570AE" w:rsidRPr="0079516C" w:rsidRDefault="00BA4679" w:rsidP="0079516C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9516C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0570AE" w:rsidRPr="0079516C" w:rsidRDefault="0079516C" w:rsidP="0079516C">
      <w:pPr>
        <w:pStyle w:val="aff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9"/>
          <w:tab w:val="left" w:pos="850"/>
          <w:tab w:val="left" w:pos="1134"/>
        </w:tabs>
        <w:ind w:left="0"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 w:rsidR="00BA4679" w:rsidRPr="0079516C">
        <w:rPr>
          <w:rFonts w:ascii="PT Astra Serif" w:hAnsi="PT Astra Serif"/>
          <w:sz w:val="26"/>
          <w:szCs w:val="26"/>
        </w:rPr>
        <w:t>Внести в постановление Администрации Томской области от 29.03.20</w:t>
      </w:r>
      <w:r w:rsidR="00F917D8" w:rsidRPr="0079516C">
        <w:rPr>
          <w:rFonts w:ascii="PT Astra Serif" w:hAnsi="PT Astra Serif"/>
          <w:sz w:val="26"/>
          <w:szCs w:val="26"/>
        </w:rPr>
        <w:t>12</w:t>
      </w:r>
      <w:r w:rsidR="00BA4679" w:rsidRPr="0079516C">
        <w:rPr>
          <w:rFonts w:ascii="PT Astra Serif" w:hAnsi="PT Astra Serif"/>
          <w:sz w:val="26"/>
          <w:szCs w:val="26"/>
        </w:rPr>
        <w:t xml:space="preserve"> </w:t>
      </w:r>
      <w:r w:rsidR="003233FE">
        <w:rPr>
          <w:rFonts w:ascii="PT Astra Serif" w:hAnsi="PT Astra Serif"/>
          <w:sz w:val="26"/>
          <w:szCs w:val="26"/>
        </w:rPr>
        <w:br/>
        <w:t>№ </w:t>
      </w:r>
      <w:r w:rsidR="00BA4679" w:rsidRPr="0079516C">
        <w:rPr>
          <w:rFonts w:ascii="PT Astra Serif" w:hAnsi="PT Astra Serif"/>
          <w:sz w:val="26"/>
          <w:szCs w:val="26"/>
        </w:rPr>
        <w:t xml:space="preserve">114а </w:t>
      </w:r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>«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Об утверждении Положения о системе оплаты труда работников Администрации Томской области, а также отдельных работников исполнительных органов Томской области, не являющихся государственными гражданскими с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лужащими Томской области, 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а также о внесении изменений в отдельные постановления Администрации Томской области» (</w:t>
      </w:r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 xml:space="preserve">Собрание законодательства Томской области, 2012, № </w:t>
      </w:r>
      <w:r w:rsidR="00BD0FA4" w:rsidRPr="0079516C">
        <w:rPr>
          <w:rFonts w:ascii="PT Astra Serif" w:eastAsia="PT Astra Serif" w:hAnsi="PT Astra Serif" w:cs="PT Astra Serif"/>
          <w:sz w:val="26"/>
          <w:szCs w:val="26"/>
        </w:rPr>
        <w:t>4</w:t>
      </w:r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>/1 (81) изменение, изложив таблицу пункта 11 Положения</w:t>
      </w:r>
      <w:proofErr w:type="gramEnd"/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 xml:space="preserve"> о системе оплаты труда работников Администрации Томской области, а также отдельных работников исполнительных органов Томской области, </w:t>
      </w:r>
      <w:r w:rsidR="003233FE">
        <w:rPr>
          <w:rFonts w:ascii="PT Astra Serif" w:eastAsia="PT Astra Serif" w:hAnsi="PT Astra Serif" w:cs="PT Astra Serif"/>
          <w:sz w:val="26"/>
          <w:szCs w:val="26"/>
        </w:rPr>
        <w:br/>
      </w:r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 xml:space="preserve">не </w:t>
      </w:r>
      <w:proofErr w:type="gramStart"/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>являющихся</w:t>
      </w:r>
      <w:proofErr w:type="gramEnd"/>
      <w:r w:rsidR="00BA4679" w:rsidRPr="0079516C">
        <w:rPr>
          <w:rFonts w:ascii="PT Astra Serif" w:eastAsia="PT Astra Serif" w:hAnsi="PT Astra Serif" w:cs="PT Astra Serif"/>
          <w:sz w:val="26"/>
          <w:szCs w:val="26"/>
        </w:rPr>
        <w:t xml:space="preserve"> государственными гражданскими служащими Томской области, утвержденного указанным постановлением (приложение № 1),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в следующей редакции:</w:t>
      </w:r>
    </w:p>
    <w:p w:rsidR="000570AE" w:rsidRPr="003233FE" w:rsidRDefault="000570AE" w:rsidP="007951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9"/>
          <w:tab w:val="left" w:pos="850"/>
          <w:tab w:val="left" w:pos="1134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Style w:val="aff9"/>
        <w:tblW w:w="0" w:type="auto"/>
        <w:tblInd w:w="0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900"/>
        <w:gridCol w:w="5464"/>
      </w:tblGrid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«</w:t>
            </w:r>
            <w:r w:rsidR="00AD1151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Стаж работы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Размер надбавки за стаж работы (рублей)</w:t>
            </w:r>
          </w:p>
        </w:tc>
      </w:tr>
      <w:tr w:rsidR="006A489F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Должности ПКГ «Общеотраслевые должности служащих первого уровня»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100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150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 10 лет и </w:t>
            </w:r>
            <w:r w:rsidR="00B46B43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300</w:t>
            </w:r>
          </w:p>
        </w:tc>
      </w:tr>
      <w:tr w:rsidR="003233FE" w:rsidRPr="003233FE" w:rsidTr="003233FE">
        <w:trPr>
          <w:trHeight w:val="1081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3233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50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Должности ПКГ «Общеотраслевые должности служащих второго уровня», государственный ветеринарный инспектор I категории, государственный инженер – инспектор района (города) I категории, техник-энергетик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200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300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 10 лет и </w:t>
            </w:r>
            <w:r w:rsidR="00B46B43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свыше</w:t>
            </w: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400</w:t>
            </w:r>
          </w:p>
        </w:tc>
      </w:tr>
      <w:tr w:rsidR="003233FE" w:rsidRPr="003233FE" w:rsidTr="003233FE">
        <w:trPr>
          <w:trHeight w:val="1510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3233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50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Должности ПКГ «Общеотраслевые должности служащих третьего уровня», заместитель начальника отдела, руководитель группы, ведущий государственный ветеринарный инспектор, главный государственный </w:t>
            </w: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инженер – инспектор района (города), графический дизайнер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2</w:t>
            </w:r>
            <w:r w:rsidR="00BA4679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400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600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 10 лет и </w:t>
            </w:r>
            <w:r w:rsidR="00B46B43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800</w:t>
            </w:r>
          </w:p>
        </w:tc>
      </w:tr>
      <w:tr w:rsidR="003233FE" w:rsidRPr="003233FE" w:rsidTr="003233FE">
        <w:trPr>
          <w:trHeight w:val="440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3233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50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lastRenderedPageBreak/>
              <w:t>Должности ПКГ «Общеотраслевые должности служащих четвертого уровня», начальник отдела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2</w:t>
            </w:r>
            <w:r w:rsidR="00BA4679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600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900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от 10 лет и </w:t>
            </w:r>
            <w:r w:rsidR="00B46B43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1200</w:t>
            </w:r>
          </w:p>
        </w:tc>
      </w:tr>
      <w:tr w:rsidR="003233FE" w:rsidRPr="003233FE" w:rsidTr="003233FE">
        <w:trPr>
          <w:trHeight w:val="204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3233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50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Главный инженер, главный бухгалтер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850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1000</w:t>
            </w:r>
          </w:p>
        </w:tc>
      </w:tr>
      <w:tr w:rsidR="006A489F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от 10 лет</w:t>
            </w:r>
            <w:r w:rsidR="00BA4679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свыше</w:t>
            </w:r>
            <w:r w:rsidR="00BA4679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1250».</w:t>
            </w:r>
          </w:p>
        </w:tc>
      </w:tr>
    </w:tbl>
    <w:p w:rsidR="000570AE" w:rsidRPr="003233FE" w:rsidRDefault="000570AE" w:rsidP="003233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70AE" w:rsidRPr="0079516C" w:rsidRDefault="003233FE" w:rsidP="003233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2. </w:t>
      </w:r>
      <w:proofErr w:type="gramStart"/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Внести в постановление Администрации Томской области от 03.07.2020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№ 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313а «Об утверждении Положения о системе оплаты труда работников областных государственных учреждений, находящихся в ведении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Администрации Томской области, 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и о внесении изменений в постановление Администрации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Томской области от 29.03.2012 № 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114а» (Собрание законодательства Томской области, 2020, № 07/2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 </w:t>
      </w:r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(247), том 2) изменение, изложив таблицу пункта 9 Положения о системе оплаты труда работников областных</w:t>
      </w:r>
      <w:proofErr w:type="gramEnd"/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государственных учреждений, находящихся в ведении Администрации Томской области, </w:t>
      </w:r>
      <w:proofErr w:type="gramStart"/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>утвержденного</w:t>
      </w:r>
      <w:proofErr w:type="gramEnd"/>
      <w:r w:rsidR="00BA4679" w:rsidRPr="0079516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указанным постановлением, </w:t>
      </w:r>
      <w:r w:rsidR="00BA4679" w:rsidRPr="0079516C">
        <w:rPr>
          <w:rFonts w:ascii="PT Astra Serif" w:hAnsi="PT Astra Serif"/>
          <w:sz w:val="26"/>
          <w:szCs w:val="26"/>
          <w:lang w:eastAsia="ru-RU" w:bidi="ar-SA"/>
        </w:rPr>
        <w:t>в следующей редакции:</w:t>
      </w:r>
    </w:p>
    <w:p w:rsidR="000570AE" w:rsidRPr="003233FE" w:rsidRDefault="000570AE" w:rsidP="003233F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f9"/>
        <w:tblW w:w="0" w:type="auto"/>
        <w:tblInd w:w="0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900"/>
        <w:gridCol w:w="5464"/>
      </w:tblGrid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«Стаж работы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Размер надбавки за стаж работы (рублей)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Должности ПКГ «Общеотраслевые должности служащих первого уровня»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590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5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885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10 до 15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1180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15 до 20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1475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от 20 лет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1770</w:t>
            </w:r>
          </w:p>
        </w:tc>
      </w:tr>
      <w:tr w:rsidR="003233FE" w:rsidRPr="003233FE" w:rsidTr="00554EB5">
        <w:trPr>
          <w:trHeight w:val="1630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554EB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7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Должности ПКГ «Общеотраслевые должности служащих второго уровня», должности ПКГ «Работников,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</w:t>
            </w:r>
            <w:r w:rsidR="00554EB5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br/>
            </w: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и безопасности людей на водных объектах второго уровня», должности </w:t>
            </w:r>
            <w:r w:rsidR="00554EB5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br/>
            </w: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ПКГ «Средний медицинский и фармацевтический персонал»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850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1280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10 до 15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1700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15 до 20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2130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от 20 лет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2555</w:t>
            </w:r>
          </w:p>
        </w:tc>
      </w:tr>
      <w:tr w:rsidR="003233FE" w:rsidRPr="003233FE" w:rsidTr="00554EB5">
        <w:trPr>
          <w:trHeight w:val="1068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33FE" w:rsidRPr="003233FE" w:rsidRDefault="003233FE" w:rsidP="003233F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147" w:right="142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Должности ПКГ «Общеотраслевые должности служащих третьего уровня», заместитель начальника </w:t>
            </w:r>
            <w:r w:rsidR="00554EB5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отдела, специалист по закупкам </w:t>
            </w: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(контрактный управляющий), ведущий инженер по безопасности движения, </w:t>
            </w:r>
            <w:r w:rsidR="00554EB5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br/>
            </w: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менеджер службы приема и размещения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980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5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1465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10 до 15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1950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15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20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2440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20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2930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Должности ПКГ «Общеотраслевые должности служащих четвертого уровня», начальник отдела, главный инженер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 до 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1215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lastRenderedPageBreak/>
              <w:t>от 5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1820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10 до 15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2430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15 до 20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3030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AD115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20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3640</w:t>
            </w:r>
          </w:p>
        </w:tc>
      </w:tr>
      <w:tr w:rsidR="006A489F" w:rsidRPr="003233FE" w:rsidTr="003233FE">
        <w:trPr>
          <w:trHeight w:val="356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70AE" w:rsidRPr="003233FE" w:rsidRDefault="00BA4679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Профессиональные квалификационные группы общеотраслевых </w:t>
            </w:r>
            <w:r w:rsidR="003233FE"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r w:rsidRPr="003233FE">
              <w:rPr>
                <w:rFonts w:ascii="PT Astra Serif" w:eastAsia="PT Astra Serif" w:hAnsi="PT Astra Serif" w:cs="PT Astra Serif"/>
                <w:sz w:val="25"/>
                <w:szCs w:val="25"/>
              </w:rPr>
              <w:t>профессий рабочих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350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545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740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930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AD1151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23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1125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2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360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560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760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965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от 23 лет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1165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375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580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785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995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от 23 лет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1200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4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500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775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1050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1325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23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1600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510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795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1080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1360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23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1645</w:t>
            </w:r>
          </w:p>
        </w:tc>
      </w:tr>
      <w:tr w:rsidR="000570AE" w:rsidRPr="003233FE" w:rsidTr="003233FE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6 разряд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3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525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13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810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C42B7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13 до 18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1100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18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до 23 лет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1390</w:t>
            </w:r>
          </w:p>
        </w:tc>
      </w:tr>
      <w:tr w:rsidR="000570AE" w:rsidRPr="003233FE" w:rsidTr="003233FE"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C42B7F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ind w:left="150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от 23 лет</w:t>
            </w:r>
            <w:r w:rsidR="00BA4679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 xml:space="preserve"> и </w:t>
            </w:r>
            <w:r w:rsidR="00B46B43"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свыше</w:t>
            </w:r>
          </w:p>
        </w:tc>
        <w:tc>
          <w:tcPr>
            <w:tcW w:w="5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70AE" w:rsidRPr="003233FE" w:rsidRDefault="00BA4679" w:rsidP="003B6E0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 w:rsidRPr="003233FE">
              <w:rPr>
                <w:rFonts w:ascii="PT Astra Serif" w:eastAsia="PT Astra Serif" w:hAnsi="PT Astra Serif" w:cs="PT Astra Serif"/>
                <w:color w:val="000000"/>
                <w:sz w:val="25"/>
                <w:szCs w:val="25"/>
              </w:rPr>
              <w:t>1680».</w:t>
            </w:r>
          </w:p>
        </w:tc>
      </w:tr>
    </w:tbl>
    <w:p w:rsidR="000570AE" w:rsidRPr="0079516C" w:rsidRDefault="000570AE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70AE" w:rsidRPr="0079516C" w:rsidRDefault="000570AE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70AE" w:rsidRPr="0079516C" w:rsidRDefault="000570AE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0570AE" w:rsidRPr="0079516C" w:rsidRDefault="00BA4679" w:rsidP="0079516C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9516C">
        <w:rPr>
          <w:rFonts w:ascii="PT Astra Serif" w:hAnsi="PT Astra Serif"/>
          <w:sz w:val="26"/>
          <w:szCs w:val="26"/>
          <w:lang w:eastAsia="ru-RU" w:bidi="ar-SA"/>
        </w:rPr>
        <w:t xml:space="preserve">Губернатор Томской области                                                                         </w:t>
      </w:r>
      <w:r w:rsidR="003233FE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spellStart"/>
      <w:r w:rsidRPr="0079516C"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 w:rsidRPr="0079516C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 w:rsidRPr="0079516C"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3233FE" w:rsidRDefault="003233FE">
      <w:pPr>
        <w:rPr>
          <w:rFonts w:ascii="PT Astra Serif" w:eastAsia="PT Astra Serif" w:hAnsi="PT Astra Serif" w:cs="PT Astra Serif"/>
          <w:sz w:val="18"/>
          <w:szCs w:val="18"/>
        </w:rPr>
      </w:pPr>
    </w:p>
    <w:p w:rsidR="00554EB5" w:rsidRDefault="00554EB5">
      <w:pPr>
        <w:rPr>
          <w:rFonts w:ascii="PT Astra Serif" w:eastAsia="PT Astra Serif" w:hAnsi="PT Astra Serif" w:cs="PT Astra Serif"/>
          <w:sz w:val="18"/>
          <w:szCs w:val="18"/>
        </w:rPr>
      </w:pPr>
    </w:p>
    <w:p w:rsidR="00554EB5" w:rsidRDefault="00554EB5">
      <w:pPr>
        <w:rPr>
          <w:rFonts w:ascii="PT Astra Serif" w:eastAsia="PT Astra Serif" w:hAnsi="PT Astra Serif" w:cs="PT Astra Serif"/>
          <w:sz w:val="18"/>
          <w:szCs w:val="18"/>
        </w:rPr>
      </w:pPr>
    </w:p>
    <w:p w:rsidR="000570AE" w:rsidRPr="003233FE" w:rsidRDefault="00BA4679">
      <w:pPr>
        <w:rPr>
          <w:rFonts w:ascii="PT Astra Serif" w:eastAsia="PT Astra Serif" w:hAnsi="PT Astra Serif" w:cs="PT Astra Serif"/>
          <w:sz w:val="18"/>
          <w:szCs w:val="18"/>
        </w:rPr>
      </w:pPr>
      <w:r w:rsidRPr="003233FE">
        <w:rPr>
          <w:rFonts w:ascii="PT Astra Serif" w:eastAsia="PT Astra Serif" w:hAnsi="PT Astra Serif" w:cs="PT Astra Serif"/>
          <w:sz w:val="18"/>
          <w:szCs w:val="18"/>
        </w:rPr>
        <w:t>Крылова О.С.</w:t>
      </w:r>
    </w:p>
    <w:p w:rsidR="0079516C" w:rsidRPr="003233FE" w:rsidRDefault="0079516C">
      <w:pPr>
        <w:rPr>
          <w:rFonts w:ascii="PT Astra Serif" w:eastAsia="PT Astra Serif" w:hAnsi="PT Astra Serif" w:cs="PT Astra Serif"/>
          <w:sz w:val="18"/>
          <w:szCs w:val="18"/>
        </w:rPr>
      </w:pPr>
      <w:r w:rsidRPr="003233FE">
        <w:rPr>
          <w:rFonts w:ascii="PT Astra Serif" w:eastAsia="PT Astra Serif" w:hAnsi="PT Astra Serif" w:cs="PT Astra Serif"/>
          <w:sz w:val="18"/>
          <w:szCs w:val="18"/>
        </w:rPr>
        <w:t>1222mn02.pa2025</w:t>
      </w:r>
    </w:p>
    <w:sectPr w:rsidR="0079516C" w:rsidRPr="003233FE" w:rsidSect="0079516C">
      <w:headerReference w:type="default" r:id="rId9"/>
      <w:headerReference w:type="first" r:id="rId10"/>
      <w:pgSz w:w="11906" w:h="16838"/>
      <w:pgMar w:top="1134" w:right="849" w:bottom="567" w:left="1701" w:header="567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3FE" w:rsidRDefault="003233FE">
      <w:r>
        <w:separator/>
      </w:r>
    </w:p>
  </w:endnote>
  <w:endnote w:type="continuationSeparator" w:id="0">
    <w:p w:rsidR="003233FE" w:rsidRDefault="00323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charset w:val="00"/>
    <w:family w:val="auto"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3FE" w:rsidRDefault="003233FE">
      <w:r>
        <w:separator/>
      </w:r>
    </w:p>
  </w:footnote>
  <w:footnote w:type="continuationSeparator" w:id="0">
    <w:p w:rsidR="003233FE" w:rsidRDefault="00323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3060862"/>
      <w:docPartObj>
        <w:docPartGallery w:val="Page Numbers (Top of Page)"/>
        <w:docPartUnique/>
      </w:docPartObj>
    </w:sdtPr>
    <w:sdtEndPr/>
    <w:sdtContent>
      <w:p w:rsidR="003233FE" w:rsidRDefault="003233FE">
        <w:pPr>
          <w:pStyle w:val="a5"/>
          <w:rPr>
            <w:rFonts w:ascii="PT Astra Serif" w:hAnsi="PT Astra Serif"/>
            <w:b w:val="0"/>
            <w:szCs w:val="28"/>
          </w:rPr>
        </w:pPr>
        <w:r w:rsidRPr="00554EB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554EB5">
          <w:rPr>
            <w:rFonts w:ascii="PT Astra Serif" w:hAnsi="PT Astra Serif"/>
            <w:b w:val="0"/>
            <w:sz w:val="24"/>
            <w:szCs w:val="24"/>
          </w:rPr>
          <w:instrText xml:space="preserve"> PAGE </w:instrText>
        </w:r>
        <w:r w:rsidRPr="00554EB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22874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54EB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3FE" w:rsidRPr="0079516C" w:rsidRDefault="003233FE" w:rsidP="0079516C">
    <w:pPr>
      <w:spacing w:after="120"/>
      <w:jc w:val="center"/>
      <w:rPr>
        <w:rFonts w:ascii="PT Astra Serif" w:hAnsi="PT Astra Serif"/>
        <w:b/>
        <w:sz w:val="26"/>
        <w:szCs w:val="20"/>
        <w:lang w:val="en-US" w:eastAsia="ru-RU" w:bidi="ar-SA"/>
      </w:rPr>
    </w:pPr>
    <w:r>
      <w:rPr>
        <w:rFonts w:ascii="PT Astra Serif" w:hAnsi="PT Astra Serif"/>
        <w:noProof/>
        <w:sz w:val="26"/>
        <w:szCs w:val="20"/>
        <w:lang w:eastAsia="ru-RU" w:bidi="ar-SA"/>
      </w:rPr>
      <w:drawing>
        <wp:inline distT="0" distB="0" distL="0" distR="0" wp14:anchorId="36FFDDA2" wp14:editId="10E64EA5">
          <wp:extent cx="723265" cy="655320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33FE" w:rsidRPr="0079516C" w:rsidRDefault="003233FE" w:rsidP="0079516C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 w:eastAsia="ru-RU" w:bidi="ar-SA"/>
      </w:rPr>
    </w:pPr>
    <w:r w:rsidRPr="0079516C">
      <w:rPr>
        <w:rFonts w:ascii="PT Astra Serif" w:hAnsi="PT Astra Serif"/>
        <w:b/>
        <w:caps/>
        <w:sz w:val="30"/>
        <w:szCs w:val="30"/>
        <w:lang w:eastAsia="ru-RU" w:bidi="ar-SA"/>
      </w:rPr>
      <w:t>администрация ТОМСКОЙ ОБЛАСТИ</w:t>
    </w:r>
  </w:p>
  <w:p w:rsidR="003233FE" w:rsidRPr="0079516C" w:rsidRDefault="003233FE" w:rsidP="0079516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  <w:lang w:eastAsia="ru-RU" w:bidi="ar-SA"/>
      </w:rPr>
    </w:pPr>
    <w:r w:rsidRPr="0079516C">
      <w:rPr>
        <w:rFonts w:ascii="PT Astra Serif" w:hAnsi="PT Astra Serif"/>
        <w:b/>
        <w:caps/>
        <w:spacing w:val="20"/>
        <w:sz w:val="28"/>
        <w:szCs w:val="28"/>
        <w:lang w:eastAsia="ru-RU" w:bidi="ar-SA"/>
      </w:rPr>
      <w:t>постановление</w:t>
    </w:r>
  </w:p>
  <w:p w:rsidR="003233FE" w:rsidRPr="0079516C" w:rsidRDefault="003233FE" w:rsidP="0079516C">
    <w:pPr>
      <w:pStyle w:val="a5"/>
      <w:spacing w:before="0" w:after="0"/>
      <w:rPr>
        <w:rFonts w:ascii="PT Astra Serif" w:eastAsia="PT Astra Serif" w:hAnsi="PT Astra Serif"/>
        <w:sz w:val="24"/>
        <w:szCs w:val="24"/>
      </w:rPr>
    </w:pPr>
  </w:p>
  <w:p w:rsidR="003233FE" w:rsidRPr="0079516C" w:rsidRDefault="003233FE" w:rsidP="0079516C">
    <w:pPr>
      <w:pStyle w:val="a5"/>
      <w:spacing w:before="0" w:after="0"/>
      <w:rPr>
        <w:rFonts w:ascii="PT Astra Serif" w:eastAsia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4516B"/>
    <w:multiLevelType w:val="hybridMultilevel"/>
    <w:tmpl w:val="61F442AA"/>
    <w:lvl w:ilvl="0" w:tplc="F12E2B8A">
      <w:start w:val="1"/>
      <w:numFmt w:val="decimal"/>
      <w:lvlText w:val="%1."/>
      <w:lvlJc w:val="left"/>
      <w:pPr>
        <w:ind w:left="1417" w:hanging="360"/>
      </w:pPr>
    </w:lvl>
    <w:lvl w:ilvl="1" w:tplc="D2E2CCA4">
      <w:start w:val="1"/>
      <w:numFmt w:val="lowerLetter"/>
      <w:lvlText w:val="%2."/>
      <w:lvlJc w:val="left"/>
      <w:pPr>
        <w:ind w:left="2137" w:hanging="360"/>
      </w:pPr>
    </w:lvl>
    <w:lvl w:ilvl="2" w:tplc="3A8A4F26">
      <w:start w:val="1"/>
      <w:numFmt w:val="lowerRoman"/>
      <w:lvlText w:val="%3."/>
      <w:lvlJc w:val="right"/>
      <w:pPr>
        <w:ind w:left="2857" w:hanging="180"/>
      </w:pPr>
    </w:lvl>
    <w:lvl w:ilvl="3" w:tplc="EF68EE38">
      <w:start w:val="1"/>
      <w:numFmt w:val="decimal"/>
      <w:lvlText w:val="%4."/>
      <w:lvlJc w:val="left"/>
      <w:pPr>
        <w:ind w:left="3577" w:hanging="360"/>
      </w:pPr>
    </w:lvl>
    <w:lvl w:ilvl="4" w:tplc="80A841A0">
      <w:start w:val="1"/>
      <w:numFmt w:val="lowerLetter"/>
      <w:lvlText w:val="%5."/>
      <w:lvlJc w:val="left"/>
      <w:pPr>
        <w:ind w:left="4297" w:hanging="360"/>
      </w:pPr>
    </w:lvl>
    <w:lvl w:ilvl="5" w:tplc="F4DC5CB6">
      <w:start w:val="1"/>
      <w:numFmt w:val="lowerRoman"/>
      <w:lvlText w:val="%6."/>
      <w:lvlJc w:val="right"/>
      <w:pPr>
        <w:ind w:left="5017" w:hanging="180"/>
      </w:pPr>
    </w:lvl>
    <w:lvl w:ilvl="6" w:tplc="3FF61E66">
      <w:start w:val="1"/>
      <w:numFmt w:val="decimal"/>
      <w:lvlText w:val="%7."/>
      <w:lvlJc w:val="left"/>
      <w:pPr>
        <w:ind w:left="5737" w:hanging="360"/>
      </w:pPr>
    </w:lvl>
    <w:lvl w:ilvl="7" w:tplc="7D06EFD2">
      <w:start w:val="1"/>
      <w:numFmt w:val="lowerLetter"/>
      <w:lvlText w:val="%8."/>
      <w:lvlJc w:val="left"/>
      <w:pPr>
        <w:ind w:left="6457" w:hanging="360"/>
      </w:pPr>
    </w:lvl>
    <w:lvl w:ilvl="8" w:tplc="E526934E">
      <w:start w:val="1"/>
      <w:numFmt w:val="lowerRoman"/>
      <w:lvlText w:val="%9."/>
      <w:lvlJc w:val="right"/>
      <w:pPr>
        <w:ind w:left="7177" w:hanging="180"/>
      </w:pPr>
    </w:lvl>
  </w:abstractNum>
  <w:abstractNum w:abstractNumId="1">
    <w:nsid w:val="2EFC3D3C"/>
    <w:multiLevelType w:val="hybridMultilevel"/>
    <w:tmpl w:val="BC70C23C"/>
    <w:lvl w:ilvl="0" w:tplc="190EADD2">
      <w:start w:val="1"/>
      <w:numFmt w:val="decimal"/>
      <w:lvlText w:val="%1."/>
      <w:lvlJc w:val="left"/>
      <w:pPr>
        <w:ind w:left="1249" w:hanging="360"/>
      </w:pPr>
      <w:rPr>
        <w:rFonts w:ascii="PT Astra Serif" w:eastAsia="PT Astra Serif" w:hAnsi="PT Astra Serif" w:cs="PT Astra Serif"/>
        <w:sz w:val="26"/>
      </w:rPr>
    </w:lvl>
    <w:lvl w:ilvl="1" w:tplc="ED649CEE">
      <w:start w:val="1"/>
      <w:numFmt w:val="lowerLetter"/>
      <w:lvlText w:val="%2."/>
      <w:lvlJc w:val="left"/>
      <w:pPr>
        <w:ind w:left="1969" w:hanging="360"/>
      </w:pPr>
    </w:lvl>
    <w:lvl w:ilvl="2" w:tplc="DDD839BE">
      <w:start w:val="1"/>
      <w:numFmt w:val="lowerRoman"/>
      <w:lvlText w:val="%3."/>
      <w:lvlJc w:val="right"/>
      <w:pPr>
        <w:ind w:left="2689" w:hanging="180"/>
      </w:pPr>
    </w:lvl>
    <w:lvl w:ilvl="3" w:tplc="A046275A">
      <w:start w:val="1"/>
      <w:numFmt w:val="decimal"/>
      <w:lvlText w:val="%4."/>
      <w:lvlJc w:val="left"/>
      <w:pPr>
        <w:ind w:left="3409" w:hanging="360"/>
      </w:pPr>
    </w:lvl>
    <w:lvl w:ilvl="4" w:tplc="F3FCB666">
      <w:start w:val="1"/>
      <w:numFmt w:val="lowerLetter"/>
      <w:lvlText w:val="%5."/>
      <w:lvlJc w:val="left"/>
      <w:pPr>
        <w:ind w:left="4129" w:hanging="360"/>
      </w:pPr>
    </w:lvl>
    <w:lvl w:ilvl="5" w:tplc="E138B7BE">
      <w:start w:val="1"/>
      <w:numFmt w:val="lowerRoman"/>
      <w:lvlText w:val="%6."/>
      <w:lvlJc w:val="right"/>
      <w:pPr>
        <w:ind w:left="4849" w:hanging="180"/>
      </w:pPr>
    </w:lvl>
    <w:lvl w:ilvl="6" w:tplc="7C9E5080">
      <w:start w:val="1"/>
      <w:numFmt w:val="decimal"/>
      <w:lvlText w:val="%7."/>
      <w:lvlJc w:val="left"/>
      <w:pPr>
        <w:ind w:left="5569" w:hanging="360"/>
      </w:pPr>
    </w:lvl>
    <w:lvl w:ilvl="7" w:tplc="A62C7572">
      <w:start w:val="1"/>
      <w:numFmt w:val="lowerLetter"/>
      <w:lvlText w:val="%8."/>
      <w:lvlJc w:val="left"/>
      <w:pPr>
        <w:ind w:left="6289" w:hanging="360"/>
      </w:pPr>
    </w:lvl>
    <w:lvl w:ilvl="8" w:tplc="12826010">
      <w:start w:val="1"/>
      <w:numFmt w:val="lowerRoman"/>
      <w:lvlText w:val="%9."/>
      <w:lvlJc w:val="right"/>
      <w:pPr>
        <w:ind w:left="7009" w:hanging="180"/>
      </w:pPr>
    </w:lvl>
  </w:abstractNum>
  <w:abstractNum w:abstractNumId="2">
    <w:nsid w:val="50DC4A20"/>
    <w:multiLevelType w:val="hybridMultilevel"/>
    <w:tmpl w:val="04CECB42"/>
    <w:lvl w:ilvl="0" w:tplc="4B2AD912">
      <w:start w:val="1"/>
      <w:numFmt w:val="decimal"/>
      <w:lvlText w:val="%1."/>
      <w:lvlJc w:val="left"/>
      <w:pPr>
        <w:ind w:left="1417" w:hanging="360"/>
      </w:pPr>
    </w:lvl>
    <w:lvl w:ilvl="1" w:tplc="224E7250">
      <w:start w:val="1"/>
      <w:numFmt w:val="lowerLetter"/>
      <w:lvlText w:val="%2."/>
      <w:lvlJc w:val="left"/>
      <w:pPr>
        <w:ind w:left="2137" w:hanging="360"/>
      </w:pPr>
    </w:lvl>
    <w:lvl w:ilvl="2" w:tplc="D9E02230">
      <w:start w:val="1"/>
      <w:numFmt w:val="lowerRoman"/>
      <w:lvlText w:val="%3."/>
      <w:lvlJc w:val="right"/>
      <w:pPr>
        <w:ind w:left="2857" w:hanging="180"/>
      </w:pPr>
    </w:lvl>
    <w:lvl w:ilvl="3" w:tplc="FCA04BFE">
      <w:start w:val="1"/>
      <w:numFmt w:val="decimal"/>
      <w:lvlText w:val="%4."/>
      <w:lvlJc w:val="left"/>
      <w:pPr>
        <w:ind w:left="3577" w:hanging="360"/>
      </w:pPr>
    </w:lvl>
    <w:lvl w:ilvl="4" w:tplc="DF9A9560">
      <w:start w:val="1"/>
      <w:numFmt w:val="lowerLetter"/>
      <w:lvlText w:val="%5."/>
      <w:lvlJc w:val="left"/>
      <w:pPr>
        <w:ind w:left="4297" w:hanging="360"/>
      </w:pPr>
    </w:lvl>
    <w:lvl w:ilvl="5" w:tplc="2A6E1622">
      <w:start w:val="1"/>
      <w:numFmt w:val="lowerRoman"/>
      <w:lvlText w:val="%6."/>
      <w:lvlJc w:val="right"/>
      <w:pPr>
        <w:ind w:left="5017" w:hanging="180"/>
      </w:pPr>
    </w:lvl>
    <w:lvl w:ilvl="6" w:tplc="68D2C5B8">
      <w:start w:val="1"/>
      <w:numFmt w:val="decimal"/>
      <w:lvlText w:val="%7."/>
      <w:lvlJc w:val="left"/>
      <w:pPr>
        <w:ind w:left="5737" w:hanging="360"/>
      </w:pPr>
    </w:lvl>
    <w:lvl w:ilvl="7" w:tplc="A5D68768">
      <w:start w:val="1"/>
      <w:numFmt w:val="lowerLetter"/>
      <w:lvlText w:val="%8."/>
      <w:lvlJc w:val="left"/>
      <w:pPr>
        <w:ind w:left="6457" w:hanging="360"/>
      </w:pPr>
    </w:lvl>
    <w:lvl w:ilvl="8" w:tplc="4C060486">
      <w:start w:val="1"/>
      <w:numFmt w:val="lowerRoman"/>
      <w:lvlText w:val="%9."/>
      <w:lvlJc w:val="right"/>
      <w:pPr>
        <w:ind w:left="7177" w:hanging="180"/>
      </w:pPr>
    </w:lvl>
  </w:abstractNum>
  <w:abstractNum w:abstractNumId="3">
    <w:nsid w:val="5181155F"/>
    <w:multiLevelType w:val="hybridMultilevel"/>
    <w:tmpl w:val="01EAD7E0"/>
    <w:lvl w:ilvl="0" w:tplc="3B6AE124">
      <w:start w:val="1"/>
      <w:numFmt w:val="decimal"/>
      <w:lvlText w:val="%1."/>
      <w:lvlJc w:val="left"/>
      <w:pPr>
        <w:ind w:left="1418" w:hanging="360"/>
      </w:pPr>
    </w:lvl>
    <w:lvl w:ilvl="1" w:tplc="CE2C1B2A">
      <w:start w:val="1"/>
      <w:numFmt w:val="lowerLetter"/>
      <w:lvlText w:val="%2."/>
      <w:lvlJc w:val="left"/>
      <w:pPr>
        <w:ind w:left="2138" w:hanging="360"/>
      </w:pPr>
    </w:lvl>
    <w:lvl w:ilvl="2" w:tplc="6B647B9C">
      <w:start w:val="1"/>
      <w:numFmt w:val="lowerRoman"/>
      <w:lvlText w:val="%3."/>
      <w:lvlJc w:val="right"/>
      <w:pPr>
        <w:ind w:left="2858" w:hanging="180"/>
      </w:pPr>
    </w:lvl>
    <w:lvl w:ilvl="3" w:tplc="8B3CF01A">
      <w:start w:val="1"/>
      <w:numFmt w:val="decimal"/>
      <w:lvlText w:val="%4."/>
      <w:lvlJc w:val="left"/>
      <w:pPr>
        <w:ind w:left="3578" w:hanging="360"/>
      </w:pPr>
    </w:lvl>
    <w:lvl w:ilvl="4" w:tplc="D49AC770">
      <w:start w:val="1"/>
      <w:numFmt w:val="lowerLetter"/>
      <w:lvlText w:val="%5."/>
      <w:lvlJc w:val="left"/>
      <w:pPr>
        <w:ind w:left="4298" w:hanging="360"/>
      </w:pPr>
    </w:lvl>
    <w:lvl w:ilvl="5" w:tplc="8CAC0614">
      <w:start w:val="1"/>
      <w:numFmt w:val="lowerRoman"/>
      <w:lvlText w:val="%6."/>
      <w:lvlJc w:val="right"/>
      <w:pPr>
        <w:ind w:left="5018" w:hanging="180"/>
      </w:pPr>
    </w:lvl>
    <w:lvl w:ilvl="6" w:tplc="ADAAE680">
      <w:start w:val="1"/>
      <w:numFmt w:val="decimal"/>
      <w:lvlText w:val="%7."/>
      <w:lvlJc w:val="left"/>
      <w:pPr>
        <w:ind w:left="5738" w:hanging="360"/>
      </w:pPr>
    </w:lvl>
    <w:lvl w:ilvl="7" w:tplc="72661332">
      <w:start w:val="1"/>
      <w:numFmt w:val="lowerLetter"/>
      <w:lvlText w:val="%8."/>
      <w:lvlJc w:val="left"/>
      <w:pPr>
        <w:ind w:left="6458" w:hanging="360"/>
      </w:pPr>
    </w:lvl>
    <w:lvl w:ilvl="8" w:tplc="C838A3EE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5B7A2509"/>
    <w:multiLevelType w:val="hybridMultilevel"/>
    <w:tmpl w:val="074C4850"/>
    <w:lvl w:ilvl="0" w:tplc="8FA8B1E8">
      <w:start w:val="1"/>
      <w:numFmt w:val="decimal"/>
      <w:lvlText w:val="%1."/>
      <w:lvlJc w:val="left"/>
      <w:pPr>
        <w:ind w:left="1559" w:hanging="360"/>
      </w:pPr>
    </w:lvl>
    <w:lvl w:ilvl="1" w:tplc="8780AB52">
      <w:start w:val="1"/>
      <w:numFmt w:val="lowerLetter"/>
      <w:lvlText w:val="%2."/>
      <w:lvlJc w:val="left"/>
      <w:pPr>
        <w:ind w:left="2279" w:hanging="360"/>
      </w:pPr>
    </w:lvl>
    <w:lvl w:ilvl="2" w:tplc="ED961330">
      <w:start w:val="1"/>
      <w:numFmt w:val="lowerRoman"/>
      <w:lvlText w:val="%3."/>
      <w:lvlJc w:val="right"/>
      <w:pPr>
        <w:ind w:left="2999" w:hanging="180"/>
      </w:pPr>
    </w:lvl>
    <w:lvl w:ilvl="3" w:tplc="8892BD02">
      <w:start w:val="1"/>
      <w:numFmt w:val="decimal"/>
      <w:lvlText w:val="%4."/>
      <w:lvlJc w:val="left"/>
      <w:pPr>
        <w:ind w:left="3719" w:hanging="360"/>
      </w:pPr>
    </w:lvl>
    <w:lvl w:ilvl="4" w:tplc="7AAED93A">
      <w:start w:val="1"/>
      <w:numFmt w:val="lowerLetter"/>
      <w:lvlText w:val="%5."/>
      <w:lvlJc w:val="left"/>
      <w:pPr>
        <w:ind w:left="4439" w:hanging="360"/>
      </w:pPr>
    </w:lvl>
    <w:lvl w:ilvl="5" w:tplc="08D6430C">
      <w:start w:val="1"/>
      <w:numFmt w:val="lowerRoman"/>
      <w:lvlText w:val="%6."/>
      <w:lvlJc w:val="right"/>
      <w:pPr>
        <w:ind w:left="5159" w:hanging="180"/>
      </w:pPr>
    </w:lvl>
    <w:lvl w:ilvl="6" w:tplc="A556501C">
      <w:start w:val="1"/>
      <w:numFmt w:val="decimal"/>
      <w:lvlText w:val="%7."/>
      <w:lvlJc w:val="left"/>
      <w:pPr>
        <w:ind w:left="5879" w:hanging="360"/>
      </w:pPr>
    </w:lvl>
    <w:lvl w:ilvl="7" w:tplc="DC24F890">
      <w:start w:val="1"/>
      <w:numFmt w:val="lowerLetter"/>
      <w:lvlText w:val="%8."/>
      <w:lvlJc w:val="left"/>
      <w:pPr>
        <w:ind w:left="6599" w:hanging="360"/>
      </w:pPr>
    </w:lvl>
    <w:lvl w:ilvl="8" w:tplc="587CF02E">
      <w:start w:val="1"/>
      <w:numFmt w:val="lowerRoman"/>
      <w:lvlText w:val="%9."/>
      <w:lvlJc w:val="right"/>
      <w:pPr>
        <w:ind w:left="7319" w:hanging="180"/>
      </w:pPr>
    </w:lvl>
  </w:abstractNum>
  <w:abstractNum w:abstractNumId="5">
    <w:nsid w:val="623A0791"/>
    <w:multiLevelType w:val="hybridMultilevel"/>
    <w:tmpl w:val="EA88E0FA"/>
    <w:lvl w:ilvl="0" w:tplc="87684652">
      <w:start w:val="1"/>
      <w:numFmt w:val="decimal"/>
      <w:lvlText w:val="%1."/>
      <w:lvlJc w:val="left"/>
      <w:pPr>
        <w:ind w:left="1417" w:hanging="360"/>
      </w:pPr>
    </w:lvl>
    <w:lvl w:ilvl="1" w:tplc="108C1312">
      <w:start w:val="1"/>
      <w:numFmt w:val="lowerLetter"/>
      <w:lvlText w:val="%2."/>
      <w:lvlJc w:val="left"/>
      <w:pPr>
        <w:ind w:left="2137" w:hanging="360"/>
      </w:pPr>
    </w:lvl>
    <w:lvl w:ilvl="2" w:tplc="E7D2E32A">
      <w:start w:val="1"/>
      <w:numFmt w:val="lowerRoman"/>
      <w:lvlText w:val="%3."/>
      <w:lvlJc w:val="right"/>
      <w:pPr>
        <w:ind w:left="2857" w:hanging="180"/>
      </w:pPr>
    </w:lvl>
    <w:lvl w:ilvl="3" w:tplc="61AA46A6">
      <w:start w:val="1"/>
      <w:numFmt w:val="decimal"/>
      <w:lvlText w:val="%4."/>
      <w:lvlJc w:val="left"/>
      <w:pPr>
        <w:ind w:left="3577" w:hanging="360"/>
      </w:pPr>
    </w:lvl>
    <w:lvl w:ilvl="4" w:tplc="C9A0B6FC">
      <w:start w:val="1"/>
      <w:numFmt w:val="lowerLetter"/>
      <w:lvlText w:val="%5."/>
      <w:lvlJc w:val="left"/>
      <w:pPr>
        <w:ind w:left="4297" w:hanging="360"/>
      </w:pPr>
    </w:lvl>
    <w:lvl w:ilvl="5" w:tplc="8ABE2E86">
      <w:start w:val="1"/>
      <w:numFmt w:val="lowerRoman"/>
      <w:lvlText w:val="%6."/>
      <w:lvlJc w:val="right"/>
      <w:pPr>
        <w:ind w:left="5017" w:hanging="180"/>
      </w:pPr>
    </w:lvl>
    <w:lvl w:ilvl="6" w:tplc="4F525EC6">
      <w:start w:val="1"/>
      <w:numFmt w:val="decimal"/>
      <w:lvlText w:val="%7."/>
      <w:lvlJc w:val="left"/>
      <w:pPr>
        <w:ind w:left="5737" w:hanging="360"/>
      </w:pPr>
    </w:lvl>
    <w:lvl w:ilvl="7" w:tplc="46EA0452">
      <w:start w:val="1"/>
      <w:numFmt w:val="lowerLetter"/>
      <w:lvlText w:val="%8."/>
      <w:lvlJc w:val="left"/>
      <w:pPr>
        <w:ind w:left="6457" w:hanging="360"/>
      </w:pPr>
    </w:lvl>
    <w:lvl w:ilvl="8" w:tplc="274298C0">
      <w:start w:val="1"/>
      <w:numFmt w:val="lowerRoman"/>
      <w:lvlText w:val="%9."/>
      <w:lvlJc w:val="right"/>
      <w:pPr>
        <w:ind w:left="7177" w:hanging="180"/>
      </w:pPr>
    </w:lvl>
  </w:abstractNum>
  <w:abstractNum w:abstractNumId="6">
    <w:nsid w:val="67EF05A5"/>
    <w:multiLevelType w:val="hybridMultilevel"/>
    <w:tmpl w:val="5C52279C"/>
    <w:lvl w:ilvl="0" w:tplc="D220B430">
      <w:start w:val="1"/>
      <w:numFmt w:val="decimal"/>
      <w:lvlText w:val="%1."/>
      <w:lvlJc w:val="left"/>
      <w:pPr>
        <w:ind w:left="1417" w:hanging="360"/>
      </w:pPr>
    </w:lvl>
    <w:lvl w:ilvl="1" w:tplc="3EF83B2E">
      <w:start w:val="1"/>
      <w:numFmt w:val="lowerLetter"/>
      <w:lvlText w:val="%2."/>
      <w:lvlJc w:val="left"/>
      <w:pPr>
        <w:ind w:left="2137" w:hanging="360"/>
      </w:pPr>
    </w:lvl>
    <w:lvl w:ilvl="2" w:tplc="B964CA6C">
      <w:start w:val="1"/>
      <w:numFmt w:val="lowerRoman"/>
      <w:lvlText w:val="%3."/>
      <w:lvlJc w:val="right"/>
      <w:pPr>
        <w:ind w:left="2857" w:hanging="180"/>
      </w:pPr>
    </w:lvl>
    <w:lvl w:ilvl="3" w:tplc="2CF07EDE">
      <w:start w:val="1"/>
      <w:numFmt w:val="decimal"/>
      <w:lvlText w:val="%4."/>
      <w:lvlJc w:val="left"/>
      <w:pPr>
        <w:ind w:left="3577" w:hanging="360"/>
      </w:pPr>
    </w:lvl>
    <w:lvl w:ilvl="4" w:tplc="96908250">
      <w:start w:val="1"/>
      <w:numFmt w:val="lowerLetter"/>
      <w:lvlText w:val="%5."/>
      <w:lvlJc w:val="left"/>
      <w:pPr>
        <w:ind w:left="4297" w:hanging="360"/>
      </w:pPr>
    </w:lvl>
    <w:lvl w:ilvl="5" w:tplc="A4FE444A">
      <w:start w:val="1"/>
      <w:numFmt w:val="lowerRoman"/>
      <w:lvlText w:val="%6."/>
      <w:lvlJc w:val="right"/>
      <w:pPr>
        <w:ind w:left="5017" w:hanging="180"/>
      </w:pPr>
    </w:lvl>
    <w:lvl w:ilvl="6" w:tplc="3BE08A70">
      <w:start w:val="1"/>
      <w:numFmt w:val="decimal"/>
      <w:lvlText w:val="%7."/>
      <w:lvlJc w:val="left"/>
      <w:pPr>
        <w:ind w:left="5737" w:hanging="360"/>
      </w:pPr>
    </w:lvl>
    <w:lvl w:ilvl="7" w:tplc="8DD46EAC">
      <w:start w:val="1"/>
      <w:numFmt w:val="lowerLetter"/>
      <w:lvlText w:val="%8."/>
      <w:lvlJc w:val="left"/>
      <w:pPr>
        <w:ind w:left="6457" w:hanging="360"/>
      </w:pPr>
    </w:lvl>
    <w:lvl w:ilvl="8" w:tplc="1F00BE6E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0AE"/>
    <w:rsid w:val="000570AE"/>
    <w:rsid w:val="003233FE"/>
    <w:rsid w:val="003B6E06"/>
    <w:rsid w:val="00466567"/>
    <w:rsid w:val="00554EB5"/>
    <w:rsid w:val="006A489F"/>
    <w:rsid w:val="0079516C"/>
    <w:rsid w:val="00822874"/>
    <w:rsid w:val="009050E9"/>
    <w:rsid w:val="00AA3662"/>
    <w:rsid w:val="00AD1151"/>
    <w:rsid w:val="00B2612A"/>
    <w:rsid w:val="00B46B43"/>
    <w:rsid w:val="00BA1114"/>
    <w:rsid w:val="00BA4679"/>
    <w:rsid w:val="00BD0FA4"/>
    <w:rsid w:val="00C42B7F"/>
    <w:rsid w:val="00D153AE"/>
    <w:rsid w:val="00E63725"/>
    <w:rsid w:val="00F917D8"/>
    <w:rsid w:val="00FF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4">
    <w:name w:val="Нижний колонтитул Знак1"/>
    <w:link w:val="a6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5">
    <w:name w:val="Текст сноски Знак1"/>
    <w:link w:val="a7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c">
    <w:name w:val="Название Знак"/>
    <w:uiPriority w:val="10"/>
    <w:qFormat/>
    <w:rPr>
      <w:sz w:val="48"/>
      <w:szCs w:val="48"/>
    </w:rPr>
  </w:style>
  <w:style w:type="character" w:customStyle="1" w:styleId="ad">
    <w:name w:val="Подзаголовок Знак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e">
    <w:name w:val="Выделенная цитата Знак"/>
    <w:link w:val="af"/>
    <w:uiPriority w:val="30"/>
    <w:qFormat/>
    <w:rPr>
      <w:i/>
    </w:rPr>
  </w:style>
  <w:style w:type="character" w:customStyle="1" w:styleId="af0">
    <w:name w:val="Верхний колонтитул Знак"/>
    <w:uiPriority w:val="99"/>
    <w:qFormat/>
  </w:style>
  <w:style w:type="character" w:customStyle="1" w:styleId="af1">
    <w:name w:val="Нижний колонтитул Знак"/>
    <w:uiPriority w:val="99"/>
    <w:qFormat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customStyle="1" w:styleId="af3">
    <w:name w:val="Текст сноски Знак"/>
    <w:uiPriority w:val="99"/>
    <w:qFormat/>
    <w:rPr>
      <w:sz w:val="18"/>
    </w:rPr>
  </w:style>
  <w:style w:type="character" w:customStyle="1" w:styleId="af4">
    <w:name w:val="Символ сноски"/>
    <w:uiPriority w:val="99"/>
    <w:unhideWhenUsed/>
    <w:qFormat/>
    <w:rPr>
      <w:vertAlign w:val="superscript"/>
    </w:rPr>
  </w:style>
  <w:style w:type="character" w:styleId="af5">
    <w:name w:val="footnote reference"/>
    <w:rPr>
      <w:vertAlign w:val="superscript"/>
    </w:rPr>
  </w:style>
  <w:style w:type="character" w:styleId="af6">
    <w:name w:val="page number"/>
    <w:basedOn w:val="a0"/>
  </w:style>
  <w:style w:type="character" w:customStyle="1" w:styleId="af7">
    <w:name w:val="Текст выноски Знак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a">
    <w:name w:val="Текст примечания Знак"/>
    <w:basedOn w:val="a0"/>
    <w:link w:val="16"/>
    <w:uiPriority w:val="99"/>
    <w:semiHidden/>
    <w:qFormat/>
    <w:rPr>
      <w:sz w:val="20"/>
      <w:szCs w:val="20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fe">
    <w:name w:val="caption"/>
    <w:basedOn w:val="a"/>
    <w:next w:val="a"/>
    <w:qFormat/>
    <w:pPr>
      <w:jc w:val="center"/>
    </w:pPr>
    <w:rPr>
      <w:b/>
      <w:sz w:val="28"/>
    </w:rPr>
  </w:style>
  <w:style w:type="paragraph" w:styleId="aff">
    <w:name w:val="index heading"/>
    <w:basedOn w:val="afb"/>
  </w:style>
  <w:style w:type="paragraph" w:styleId="aff0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1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pPr>
      <w:tabs>
        <w:tab w:val="center" w:pos="4153"/>
        <w:tab w:val="right" w:pos="8306"/>
      </w:tabs>
    </w:pPr>
  </w:style>
  <w:style w:type="paragraph" w:styleId="a7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TOC Heading"/>
    <w:uiPriority w:val="39"/>
    <w:unhideWhenUsed/>
    <w:qFormat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8">
    <w:name w:val="Balloon Text"/>
    <w:basedOn w:val="a"/>
    <w:link w:val="af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next w:val="aff6"/>
    <w:link w:val="afa"/>
    <w:uiPriority w:val="99"/>
    <w:semiHidden/>
    <w:unhideWhenUsed/>
    <w:qFormat/>
    <w:pPr>
      <w:spacing w:after="160"/>
    </w:pPr>
    <w:rPr>
      <w:szCs w:val="20"/>
      <w:lang w:eastAsia="ru-RU" w:bidi="ar-SA"/>
    </w:rPr>
  </w:style>
  <w:style w:type="paragraph" w:styleId="aff6">
    <w:name w:val="annotation text"/>
    <w:basedOn w:val="a"/>
    <w:link w:val="18"/>
    <w:uiPriority w:val="99"/>
    <w:semiHidden/>
    <w:unhideWhenUsed/>
    <w:rPr>
      <w:szCs w:val="20"/>
    </w:rPr>
  </w:style>
  <w:style w:type="paragraph" w:customStyle="1" w:styleId="ConsPlusNormal">
    <w:name w:val="ConsPlusNormal"/>
    <w:qFormat/>
    <w:pPr>
      <w:widowControl w:val="0"/>
    </w:pPr>
    <w:rPr>
      <w:rFonts w:ascii="PT Astra Serif" w:hAnsi="PT Astra Serif" w:cs="PT Astra Serif"/>
      <w:sz w:val="28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</w:pPr>
    <w:rPr>
      <w:sz w:val="24"/>
      <w:szCs w:val="24"/>
      <w:lang w:eastAsia="ru-RU" w:bidi="ar-SA"/>
    </w:rPr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Текст примечания Знак1"/>
    <w:link w:val="aff6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Cs w:val="22"/>
      <w:lang w:eastAsia="en-US" w:bidi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Название Знак1"/>
    <w:basedOn w:val="a0"/>
    <w:link w:val="a3"/>
    <w:uiPriority w:val="10"/>
    <w:rPr>
      <w:sz w:val="48"/>
      <w:szCs w:val="48"/>
    </w:rPr>
  </w:style>
  <w:style w:type="character" w:customStyle="1" w:styleId="12">
    <w:name w:val="Подзаголовок Знак1"/>
    <w:basedOn w:val="a0"/>
    <w:link w:val="a4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3">
    <w:name w:val="Верхний колонтитул Знак1"/>
    <w:basedOn w:val="a0"/>
    <w:link w:val="a5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4">
    <w:name w:val="Нижний колонтитул Знак1"/>
    <w:link w:val="a6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5">
    <w:name w:val="Текст сноски Знак1"/>
    <w:link w:val="a7"/>
    <w:uiPriority w:val="99"/>
    <w:rPr>
      <w:sz w:val="18"/>
    </w:rPr>
  </w:style>
  <w:style w:type="paragraph" w:styleId="a8">
    <w:name w:val="endnote text"/>
    <w:basedOn w:val="a"/>
    <w:link w:val="a9"/>
    <w:uiPriority w:val="99"/>
    <w:semiHidden/>
    <w:unhideWhenUsed/>
  </w:style>
  <w:style w:type="character" w:customStyle="1" w:styleId="a9">
    <w:name w:val="Текст концевой сноски Знак"/>
    <w:link w:val="a8"/>
    <w:uiPriority w:val="99"/>
    <w:rPr>
      <w:sz w:val="20"/>
    </w:rPr>
  </w:style>
  <w:style w:type="character" w:styleId="aa">
    <w:name w:val="endnote reference"/>
    <w:basedOn w:val="a0"/>
    <w:uiPriority w:val="99"/>
    <w:semiHidden/>
    <w:unhideWhenUsed/>
    <w:rPr>
      <w:vertAlign w:val="superscript"/>
    </w:rPr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c">
    <w:name w:val="Название Знак"/>
    <w:uiPriority w:val="10"/>
    <w:qFormat/>
    <w:rPr>
      <w:sz w:val="48"/>
      <w:szCs w:val="48"/>
    </w:rPr>
  </w:style>
  <w:style w:type="character" w:customStyle="1" w:styleId="ad">
    <w:name w:val="Подзаголовок Знак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e">
    <w:name w:val="Выделенная цитата Знак"/>
    <w:link w:val="af"/>
    <w:uiPriority w:val="30"/>
    <w:qFormat/>
    <w:rPr>
      <w:i/>
    </w:rPr>
  </w:style>
  <w:style w:type="character" w:customStyle="1" w:styleId="af0">
    <w:name w:val="Верхний колонтитул Знак"/>
    <w:uiPriority w:val="99"/>
    <w:qFormat/>
  </w:style>
  <w:style w:type="character" w:customStyle="1" w:styleId="af1">
    <w:name w:val="Нижний колонтитул Знак"/>
    <w:uiPriority w:val="99"/>
    <w:qFormat/>
  </w:style>
  <w:style w:type="character" w:styleId="af2">
    <w:name w:val="Hyperlink"/>
    <w:uiPriority w:val="99"/>
    <w:unhideWhenUsed/>
    <w:rPr>
      <w:color w:val="0000FF"/>
      <w:u w:val="single"/>
    </w:rPr>
  </w:style>
  <w:style w:type="character" w:customStyle="1" w:styleId="af3">
    <w:name w:val="Текст сноски Знак"/>
    <w:uiPriority w:val="99"/>
    <w:qFormat/>
    <w:rPr>
      <w:sz w:val="18"/>
    </w:rPr>
  </w:style>
  <w:style w:type="character" w:customStyle="1" w:styleId="af4">
    <w:name w:val="Символ сноски"/>
    <w:uiPriority w:val="99"/>
    <w:unhideWhenUsed/>
    <w:qFormat/>
    <w:rPr>
      <w:vertAlign w:val="superscript"/>
    </w:rPr>
  </w:style>
  <w:style w:type="character" w:styleId="af5">
    <w:name w:val="footnote reference"/>
    <w:rPr>
      <w:vertAlign w:val="superscript"/>
    </w:rPr>
  </w:style>
  <w:style w:type="character" w:styleId="af6">
    <w:name w:val="page number"/>
    <w:basedOn w:val="a0"/>
  </w:style>
  <w:style w:type="character" w:customStyle="1" w:styleId="af7">
    <w:name w:val="Текст выноски Знак"/>
    <w:link w:val="af8"/>
    <w:uiPriority w:val="99"/>
    <w:semiHidden/>
    <w:qFormat/>
    <w:rPr>
      <w:rFonts w:ascii="Tahoma" w:hAnsi="Tahoma" w:cs="Tahoma"/>
      <w:sz w:val="16"/>
      <w:szCs w:val="16"/>
    </w:rPr>
  </w:style>
  <w:style w:type="character" w:styleId="af9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customStyle="1" w:styleId="afa">
    <w:name w:val="Текст примечания Знак"/>
    <w:basedOn w:val="a0"/>
    <w:link w:val="16"/>
    <w:uiPriority w:val="99"/>
    <w:semiHidden/>
    <w:qFormat/>
    <w:rPr>
      <w:sz w:val="20"/>
      <w:szCs w:val="20"/>
    </w:rPr>
  </w:style>
  <w:style w:type="paragraph" w:customStyle="1" w:styleId="afb">
    <w:name w:val="Заголовок"/>
    <w:basedOn w:val="a"/>
    <w:next w:val="afc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c">
    <w:name w:val="Body Text"/>
    <w:basedOn w:val="a"/>
    <w:next w:val="a"/>
    <w:pPr>
      <w:jc w:val="both"/>
    </w:pPr>
    <w:rPr>
      <w:sz w:val="22"/>
    </w:rPr>
  </w:style>
  <w:style w:type="paragraph" w:styleId="afd">
    <w:name w:val="List"/>
    <w:basedOn w:val="afc"/>
    <w:rPr>
      <w:rFonts w:ascii="PT Astra Serif" w:hAnsi="PT Astra Serif" w:cs="FreeSans"/>
    </w:rPr>
  </w:style>
  <w:style w:type="paragraph" w:styleId="afe">
    <w:name w:val="caption"/>
    <w:basedOn w:val="a"/>
    <w:next w:val="a"/>
    <w:qFormat/>
    <w:pPr>
      <w:jc w:val="center"/>
    </w:pPr>
    <w:rPr>
      <w:b/>
      <w:sz w:val="28"/>
    </w:rPr>
  </w:style>
  <w:style w:type="paragraph" w:styleId="aff">
    <w:name w:val="index heading"/>
    <w:basedOn w:val="afb"/>
  </w:style>
  <w:style w:type="paragraph" w:styleId="aff0">
    <w:name w:val="List Paragraph"/>
    <w:uiPriority w:val="34"/>
    <w:qFormat/>
    <w:pPr>
      <w:ind w:left="720"/>
      <w:contextualSpacing/>
    </w:pPr>
    <w:rPr>
      <w:szCs w:val="22"/>
      <w:lang w:eastAsia="en-US" w:bidi="en-US"/>
    </w:rPr>
  </w:style>
  <w:style w:type="paragraph" w:styleId="aff1">
    <w:name w:val="No Spacing"/>
    <w:uiPriority w:val="1"/>
    <w:qFormat/>
    <w:rPr>
      <w:szCs w:val="22"/>
      <w:lang w:eastAsia="en-US" w:bidi="en-US"/>
    </w:rPr>
  </w:style>
  <w:style w:type="paragraph" w:styleId="a3">
    <w:name w:val="Title"/>
    <w:link w:val="11"/>
    <w:uiPriority w:val="10"/>
    <w:qFormat/>
    <w:pPr>
      <w:spacing w:before="300" w:after="200"/>
      <w:contextualSpacing/>
    </w:pPr>
    <w:rPr>
      <w:sz w:val="48"/>
      <w:szCs w:val="48"/>
      <w:lang w:eastAsia="en-US" w:bidi="en-US"/>
    </w:rPr>
  </w:style>
  <w:style w:type="paragraph" w:styleId="a4">
    <w:name w:val="Subtitle"/>
    <w:link w:val="12"/>
    <w:uiPriority w:val="11"/>
    <w:qFormat/>
    <w:pPr>
      <w:spacing w:before="200" w:after="200"/>
    </w:pPr>
    <w:rPr>
      <w:sz w:val="24"/>
      <w:szCs w:val="24"/>
      <w:lang w:eastAsia="en-US" w:bidi="en-US"/>
    </w:rPr>
  </w:style>
  <w:style w:type="paragraph" w:styleId="22">
    <w:name w:val="Quote"/>
    <w:link w:val="21"/>
    <w:uiPriority w:val="29"/>
    <w:qFormat/>
    <w:pPr>
      <w:ind w:left="720" w:right="720"/>
    </w:pPr>
    <w:rPr>
      <w:i/>
      <w:szCs w:val="22"/>
      <w:lang w:eastAsia="en-US" w:bidi="en-US"/>
    </w:rPr>
  </w:style>
  <w:style w:type="paragraph" w:styleId="af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paragraph" w:customStyle="1" w:styleId="HeaderandFooter">
    <w:name w:val="Header and Footer"/>
    <w:basedOn w:val="a"/>
    <w:qFormat/>
  </w:style>
  <w:style w:type="paragraph" w:styleId="a5">
    <w:name w:val="header"/>
    <w:basedOn w:val="a"/>
    <w:link w:val="1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4"/>
    <w:pPr>
      <w:tabs>
        <w:tab w:val="center" w:pos="4153"/>
        <w:tab w:val="right" w:pos="8306"/>
      </w:tabs>
    </w:pPr>
  </w:style>
  <w:style w:type="paragraph" w:styleId="a7">
    <w:name w:val="footnote text"/>
    <w:link w:val="15"/>
    <w:uiPriority w:val="99"/>
    <w:semiHidden/>
    <w:unhideWhenUsed/>
    <w:pPr>
      <w:spacing w:after="40"/>
    </w:pPr>
    <w:rPr>
      <w:sz w:val="18"/>
      <w:szCs w:val="22"/>
      <w:lang w:eastAsia="en-US" w:bidi="en-US"/>
    </w:rPr>
  </w:style>
  <w:style w:type="paragraph" w:styleId="17">
    <w:name w:val="toc 1"/>
    <w:uiPriority w:val="39"/>
    <w:unhideWhenUsed/>
    <w:pP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Cs w:val="22"/>
      <w:lang w:eastAsia="en-US" w:bidi="en-US"/>
    </w:rPr>
  </w:style>
  <w:style w:type="paragraph" w:styleId="aff2">
    <w:name w:val="TOC Heading"/>
    <w:uiPriority w:val="39"/>
    <w:unhideWhenUsed/>
    <w:qFormat/>
    <w:rPr>
      <w:szCs w:val="22"/>
      <w:lang w:eastAsia="en-US" w:bidi="en-US"/>
    </w:rPr>
  </w:style>
  <w:style w:type="paragraph" w:styleId="24">
    <w:name w:val="Body Text 2"/>
    <w:basedOn w:val="a"/>
    <w:qFormat/>
    <w:pPr>
      <w:spacing w:before="120"/>
      <w:ind w:right="5102"/>
      <w:jc w:val="center"/>
    </w:pPr>
  </w:style>
  <w:style w:type="paragraph" w:customStyle="1" w:styleId="aff3">
    <w:name w:val="Обращение"/>
    <w:basedOn w:val="a"/>
    <w:next w:val="a"/>
    <w:qFormat/>
    <w:pPr>
      <w:spacing w:before="240" w:after="120"/>
      <w:jc w:val="center"/>
    </w:pPr>
    <w:rPr>
      <w:b/>
    </w:rPr>
  </w:style>
  <w:style w:type="paragraph" w:customStyle="1" w:styleId="aff4">
    <w:name w:val="Адресные реквизиты"/>
    <w:basedOn w:val="afc"/>
    <w:next w:val="afc"/>
    <w:qFormat/>
    <w:pPr>
      <w:jc w:val="left"/>
    </w:pPr>
    <w:rPr>
      <w:sz w:val="16"/>
    </w:rPr>
  </w:style>
  <w:style w:type="paragraph" w:customStyle="1" w:styleId="aff5">
    <w:name w:val="Адресат"/>
    <w:basedOn w:val="a"/>
    <w:qFormat/>
    <w:pPr>
      <w:spacing w:before="120"/>
    </w:pPr>
    <w:rPr>
      <w:b/>
    </w:rPr>
  </w:style>
  <w:style w:type="paragraph" w:styleId="32">
    <w:name w:val="Body Text 3"/>
    <w:basedOn w:val="a"/>
    <w:qFormat/>
    <w:pPr>
      <w:tabs>
        <w:tab w:val="left" w:pos="7371"/>
      </w:tabs>
      <w:spacing w:before="120"/>
    </w:pPr>
    <w:rPr>
      <w:sz w:val="28"/>
    </w:rPr>
  </w:style>
  <w:style w:type="paragraph" w:styleId="af8">
    <w:name w:val="Balloon Text"/>
    <w:basedOn w:val="a"/>
    <w:link w:val="af7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customStyle="1" w:styleId="16">
    <w:name w:val="Текст примечания1"/>
    <w:basedOn w:val="a"/>
    <w:next w:val="aff6"/>
    <w:link w:val="afa"/>
    <w:uiPriority w:val="99"/>
    <w:semiHidden/>
    <w:unhideWhenUsed/>
    <w:qFormat/>
    <w:pPr>
      <w:spacing w:after="160"/>
    </w:pPr>
    <w:rPr>
      <w:szCs w:val="20"/>
      <w:lang w:eastAsia="ru-RU" w:bidi="ar-SA"/>
    </w:rPr>
  </w:style>
  <w:style w:type="paragraph" w:styleId="aff6">
    <w:name w:val="annotation text"/>
    <w:basedOn w:val="a"/>
    <w:link w:val="18"/>
    <w:uiPriority w:val="99"/>
    <w:semiHidden/>
    <w:unhideWhenUsed/>
    <w:rPr>
      <w:szCs w:val="20"/>
    </w:rPr>
  </w:style>
  <w:style w:type="paragraph" w:customStyle="1" w:styleId="ConsPlusNormal">
    <w:name w:val="ConsPlusNormal"/>
    <w:qFormat/>
    <w:pPr>
      <w:widowControl w:val="0"/>
    </w:pPr>
    <w:rPr>
      <w:rFonts w:ascii="PT Astra Serif" w:hAnsi="PT Astra Serif" w:cs="PT Astra Serif"/>
      <w:sz w:val="28"/>
    </w:rPr>
  </w:style>
  <w:style w:type="paragraph" w:styleId="aff7">
    <w:name w:val="Normal (Web)"/>
    <w:basedOn w:val="a"/>
    <w:uiPriority w:val="99"/>
    <w:unhideWhenUsed/>
    <w:qFormat/>
    <w:pPr>
      <w:spacing w:beforeAutospacing="1" w:afterAutospacing="1"/>
    </w:pPr>
    <w:rPr>
      <w:sz w:val="24"/>
      <w:szCs w:val="24"/>
      <w:lang w:eastAsia="ru-RU" w:bidi="ar-SA"/>
    </w:rPr>
  </w:style>
  <w:style w:type="numbering" w:customStyle="1" w:styleId="aff8">
    <w:name w:val="Без списка"/>
    <w:uiPriority w:val="99"/>
    <w:semiHidden/>
    <w:unhideWhenUsed/>
    <w:qFormat/>
  </w:style>
  <w:style w:type="table" w:styleId="aff9">
    <w:name w:val="Table Grid"/>
    <w:uiPriority w:val="59"/>
    <w:rPr>
      <w:szCs w:val="22"/>
      <w:lang w:eastAsia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Текст примечания Знак1"/>
    <w:link w:val="aff6"/>
    <w:uiPriority w:val="59"/>
    <w:rPr>
      <w:szCs w:val="22"/>
      <w:lang w:eastAsia="en-US" w:bidi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Cs w:val="22"/>
      <w:lang w:eastAsia="en-US" w:bidi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Cs w:val="22"/>
      <w:lang w:eastAsia="en-US" w:bidi="en-US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Cs w:val="22"/>
      <w:lang w:eastAsia="en-US" w:bidi="en-US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Cs w:val="22"/>
      <w:lang w:eastAsia="en-US" w:bidi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45631-054A-42C6-9AE0-133F69F0C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Гензе Анастасия Ивановна</dc:creator>
  <cp:lastModifiedBy>Наталья Николаевна Фигач</cp:lastModifiedBy>
  <cp:revision>2</cp:revision>
  <dcterms:created xsi:type="dcterms:W3CDTF">2025-12-24T03:13:00Z</dcterms:created>
  <dcterms:modified xsi:type="dcterms:W3CDTF">2025-12-24T03:13:00Z</dcterms:modified>
  <dc:language>ru-RU</dc:language>
</cp:coreProperties>
</file>