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3B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 мониторинге фактического воздействия </w:t>
      </w:r>
      <w:r w:rsidR="00162B00" w:rsidRPr="00D17864">
        <w:rPr>
          <w:rFonts w:ascii="Times New Roman" w:hAnsi="Times New Roman"/>
          <w:sz w:val="24"/>
          <w:szCs w:val="24"/>
        </w:rPr>
        <w:t>Закон</w:t>
      </w:r>
      <w:r w:rsidR="00162B00">
        <w:rPr>
          <w:rFonts w:ascii="Times New Roman" w:hAnsi="Times New Roman"/>
          <w:sz w:val="24"/>
          <w:szCs w:val="24"/>
        </w:rPr>
        <w:t>а</w:t>
      </w:r>
      <w:r w:rsidR="00162B00" w:rsidRPr="00D17864">
        <w:rPr>
          <w:rFonts w:ascii="Times New Roman" w:hAnsi="Times New Roman"/>
          <w:sz w:val="24"/>
          <w:szCs w:val="24"/>
        </w:rPr>
        <w:t xml:space="preserve"> Томской области от 28.11.2014 </w:t>
      </w:r>
      <w:r w:rsidR="00162B00">
        <w:rPr>
          <w:rFonts w:ascii="Times New Roman" w:hAnsi="Times New Roman"/>
          <w:sz w:val="24"/>
          <w:szCs w:val="24"/>
        </w:rPr>
        <w:t>№</w:t>
      </w:r>
      <w:r w:rsidR="00162B00" w:rsidRPr="00D17864">
        <w:rPr>
          <w:rFonts w:ascii="Times New Roman" w:hAnsi="Times New Roman"/>
          <w:sz w:val="24"/>
          <w:szCs w:val="24"/>
        </w:rPr>
        <w:t xml:space="preserve"> 168-ОЗ </w:t>
      </w:r>
      <w:r w:rsidR="00162B00">
        <w:rPr>
          <w:rFonts w:ascii="Times New Roman" w:hAnsi="Times New Roman"/>
          <w:sz w:val="24"/>
          <w:szCs w:val="24"/>
        </w:rPr>
        <w:t>«</w:t>
      </w:r>
      <w:r w:rsidR="00162B00" w:rsidRPr="00D17864">
        <w:rPr>
          <w:rFonts w:ascii="Times New Roman" w:hAnsi="Times New Roman"/>
          <w:sz w:val="24"/>
          <w:szCs w:val="24"/>
        </w:rPr>
        <w:t xml:space="preserve">О внесении изменений в Закон Томской области </w:t>
      </w:r>
      <w:r w:rsidR="00162B00">
        <w:rPr>
          <w:rFonts w:ascii="Times New Roman" w:hAnsi="Times New Roman"/>
          <w:sz w:val="24"/>
          <w:szCs w:val="24"/>
        </w:rPr>
        <w:t>«</w:t>
      </w:r>
      <w:r w:rsidR="00162B00" w:rsidRPr="00D17864">
        <w:rPr>
          <w:rFonts w:ascii="Times New Roman" w:hAnsi="Times New Roman"/>
          <w:sz w:val="24"/>
          <w:szCs w:val="24"/>
        </w:rPr>
        <w:t xml:space="preserve">О </w:t>
      </w:r>
      <w:r w:rsidR="00162B00">
        <w:rPr>
          <w:rFonts w:ascii="Times New Roman" w:hAnsi="Times New Roman"/>
          <w:sz w:val="24"/>
          <w:szCs w:val="24"/>
        </w:rPr>
        <w:t>налоге на имущество организаций»</w:t>
      </w:r>
    </w:p>
    <w:p w:rsidR="00947C3B" w:rsidRP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737671" w:rsidRDefault="00F0703E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4F39">
        <w:rPr>
          <w:rFonts w:ascii="Times New Roman" w:hAnsi="Times New Roman" w:cs="Times New Roman"/>
          <w:sz w:val="24"/>
          <w:szCs w:val="24"/>
        </w:rPr>
        <w:t xml:space="preserve">Закон </w:t>
      </w:r>
      <w:r w:rsidR="00162B00" w:rsidRPr="00D17864">
        <w:rPr>
          <w:rFonts w:ascii="Times New Roman" w:hAnsi="Times New Roman"/>
          <w:sz w:val="24"/>
          <w:szCs w:val="24"/>
        </w:rPr>
        <w:t xml:space="preserve">Томской области от 28.11.2014 </w:t>
      </w:r>
      <w:r w:rsidR="00162B00">
        <w:rPr>
          <w:rFonts w:ascii="Times New Roman" w:hAnsi="Times New Roman"/>
          <w:sz w:val="24"/>
          <w:szCs w:val="24"/>
        </w:rPr>
        <w:t>№</w:t>
      </w:r>
      <w:r w:rsidR="00162B00" w:rsidRPr="00D17864">
        <w:rPr>
          <w:rFonts w:ascii="Times New Roman" w:hAnsi="Times New Roman"/>
          <w:sz w:val="24"/>
          <w:szCs w:val="24"/>
        </w:rPr>
        <w:t xml:space="preserve"> 168-ОЗ </w:t>
      </w:r>
      <w:r w:rsidR="00162B00">
        <w:rPr>
          <w:rFonts w:ascii="Times New Roman" w:hAnsi="Times New Roman"/>
          <w:sz w:val="24"/>
          <w:szCs w:val="24"/>
        </w:rPr>
        <w:t>«</w:t>
      </w:r>
      <w:r w:rsidR="00162B00" w:rsidRPr="00D17864">
        <w:rPr>
          <w:rFonts w:ascii="Times New Roman" w:hAnsi="Times New Roman"/>
          <w:sz w:val="24"/>
          <w:szCs w:val="24"/>
        </w:rPr>
        <w:t xml:space="preserve">О внесении изменений в Закон Томской области </w:t>
      </w:r>
      <w:r w:rsidR="00162B00">
        <w:rPr>
          <w:rFonts w:ascii="Times New Roman" w:hAnsi="Times New Roman"/>
          <w:sz w:val="24"/>
          <w:szCs w:val="24"/>
        </w:rPr>
        <w:t>«</w:t>
      </w:r>
      <w:r w:rsidR="00162B00" w:rsidRPr="00D17864">
        <w:rPr>
          <w:rFonts w:ascii="Times New Roman" w:hAnsi="Times New Roman"/>
          <w:sz w:val="24"/>
          <w:szCs w:val="24"/>
        </w:rPr>
        <w:t xml:space="preserve">О </w:t>
      </w:r>
      <w:r w:rsidR="00162B00">
        <w:rPr>
          <w:rFonts w:ascii="Times New Roman" w:hAnsi="Times New Roman"/>
          <w:sz w:val="24"/>
          <w:szCs w:val="24"/>
        </w:rPr>
        <w:t>налоге на имущество организаций»</w:t>
      </w:r>
      <w:r w:rsidRPr="00204F39">
        <w:rPr>
          <w:rFonts w:ascii="Times New Roman" w:hAnsi="Times New Roman" w:cs="Times New Roman"/>
          <w:sz w:val="24"/>
          <w:szCs w:val="24"/>
        </w:rPr>
        <w:t xml:space="preserve"> (</w:t>
      </w:r>
      <w:r w:rsidR="00162B00" w:rsidRPr="00162B00">
        <w:rPr>
          <w:rFonts w:ascii="Times New Roman" w:hAnsi="Times New Roman" w:cs="Times New Roman"/>
          <w:sz w:val="24"/>
          <w:szCs w:val="24"/>
        </w:rPr>
        <w:t>принят постановлением Законодательной Думы Томской области от 27.11.2014 N 2362</w:t>
      </w:r>
      <w:r w:rsidRPr="00204F39">
        <w:rPr>
          <w:rFonts w:ascii="Times New Roman" w:hAnsi="Times New Roman" w:cs="Times New Roman"/>
          <w:sz w:val="24"/>
          <w:szCs w:val="24"/>
        </w:rPr>
        <w:t xml:space="preserve">) Источник публикации: 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Приложение к газете </w:t>
      </w:r>
      <w:r w:rsidR="00737671">
        <w:rPr>
          <w:rFonts w:ascii="Times New Roman" w:hAnsi="Times New Roman" w:cs="Times New Roman"/>
          <w:sz w:val="24"/>
          <w:szCs w:val="24"/>
        </w:rPr>
        <w:t>«</w:t>
      </w:r>
      <w:r w:rsidR="00737671" w:rsidRPr="00162B00">
        <w:rPr>
          <w:rFonts w:ascii="Times New Roman" w:hAnsi="Times New Roman" w:cs="Times New Roman"/>
          <w:sz w:val="24"/>
          <w:szCs w:val="24"/>
        </w:rPr>
        <w:t>Красное знамя</w:t>
      </w:r>
      <w:r w:rsidR="00737671">
        <w:rPr>
          <w:rFonts w:ascii="Times New Roman" w:hAnsi="Times New Roman" w:cs="Times New Roman"/>
          <w:sz w:val="24"/>
          <w:szCs w:val="24"/>
        </w:rPr>
        <w:t>»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 (</w:t>
      </w:r>
      <w:r w:rsidR="00737671">
        <w:rPr>
          <w:rFonts w:ascii="Times New Roman" w:hAnsi="Times New Roman" w:cs="Times New Roman"/>
          <w:sz w:val="24"/>
          <w:szCs w:val="24"/>
        </w:rPr>
        <w:t>«</w:t>
      </w:r>
      <w:r w:rsidR="00737671" w:rsidRPr="00162B00">
        <w:rPr>
          <w:rFonts w:ascii="Times New Roman" w:hAnsi="Times New Roman" w:cs="Times New Roman"/>
          <w:sz w:val="24"/>
          <w:szCs w:val="24"/>
        </w:rPr>
        <w:t>Выходной</w:t>
      </w:r>
      <w:r w:rsidR="00737671">
        <w:rPr>
          <w:rFonts w:ascii="Times New Roman" w:hAnsi="Times New Roman" w:cs="Times New Roman"/>
          <w:sz w:val="24"/>
          <w:szCs w:val="24"/>
        </w:rPr>
        <w:t>»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), </w:t>
      </w:r>
      <w:r w:rsidR="00737671">
        <w:rPr>
          <w:rFonts w:ascii="Times New Roman" w:hAnsi="Times New Roman" w:cs="Times New Roman"/>
          <w:sz w:val="24"/>
          <w:szCs w:val="24"/>
        </w:rPr>
        <w:t>№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 165, 29.11.2014,</w:t>
      </w:r>
      <w:r w:rsidR="00737671">
        <w:rPr>
          <w:rFonts w:ascii="Times New Roman" w:hAnsi="Times New Roman" w:cs="Times New Roman"/>
          <w:sz w:val="24"/>
          <w:szCs w:val="24"/>
        </w:rPr>
        <w:t xml:space="preserve"> «</w:t>
      </w:r>
      <w:r w:rsidR="00737671" w:rsidRPr="00162B00">
        <w:rPr>
          <w:rFonts w:ascii="Times New Roman" w:hAnsi="Times New Roman" w:cs="Times New Roman"/>
          <w:sz w:val="24"/>
          <w:szCs w:val="24"/>
        </w:rPr>
        <w:t>Собрание законодательства Томской области</w:t>
      </w:r>
      <w:r w:rsidR="00737671">
        <w:rPr>
          <w:rFonts w:ascii="Times New Roman" w:hAnsi="Times New Roman" w:cs="Times New Roman"/>
          <w:sz w:val="24"/>
          <w:szCs w:val="24"/>
        </w:rPr>
        <w:t>»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, 15.12.2014, </w:t>
      </w:r>
      <w:r w:rsidR="00737671">
        <w:rPr>
          <w:rFonts w:ascii="Times New Roman" w:hAnsi="Times New Roman" w:cs="Times New Roman"/>
          <w:sz w:val="24"/>
          <w:szCs w:val="24"/>
        </w:rPr>
        <w:t>№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 12/1(113),</w:t>
      </w:r>
      <w:r w:rsidR="00737671">
        <w:rPr>
          <w:rFonts w:ascii="Times New Roman" w:hAnsi="Times New Roman" w:cs="Times New Roman"/>
          <w:sz w:val="24"/>
          <w:szCs w:val="24"/>
        </w:rPr>
        <w:t xml:space="preserve"> «</w:t>
      </w:r>
      <w:r w:rsidR="00737671" w:rsidRPr="00162B00">
        <w:rPr>
          <w:rFonts w:ascii="Times New Roman" w:hAnsi="Times New Roman" w:cs="Times New Roman"/>
          <w:sz w:val="24"/>
          <w:szCs w:val="24"/>
        </w:rPr>
        <w:t>Официальные ведомости Законодательной Думы Томской области</w:t>
      </w:r>
      <w:r w:rsidR="00737671">
        <w:rPr>
          <w:rFonts w:ascii="Times New Roman" w:hAnsi="Times New Roman" w:cs="Times New Roman"/>
          <w:sz w:val="24"/>
          <w:szCs w:val="24"/>
        </w:rPr>
        <w:t>», 19.12.2014, №</w:t>
      </w:r>
      <w:r w:rsidR="00737671" w:rsidRPr="00162B00">
        <w:rPr>
          <w:rFonts w:ascii="Times New Roman" w:hAnsi="Times New Roman" w:cs="Times New Roman"/>
          <w:sz w:val="24"/>
          <w:szCs w:val="24"/>
        </w:rPr>
        <w:t xml:space="preserve"> 36(212)</w:t>
      </w:r>
      <w:r w:rsidR="00737671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7671">
        <w:rPr>
          <w:rFonts w:ascii="Times New Roman" w:hAnsi="Times New Roman" w:cs="Times New Roman"/>
          <w:sz w:val="24"/>
          <w:szCs w:val="24"/>
        </w:rPr>
        <w:t>15.12.2014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671" w:rsidRDefault="00F0703E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737671">
        <w:rPr>
          <w:rFonts w:ascii="Times New Roman" w:hAnsi="Times New Roman" w:cs="Times New Roman"/>
          <w:sz w:val="24"/>
          <w:szCs w:val="24"/>
        </w:rPr>
        <w:t>закон вступил в силу с 1 января 2015 года.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F0703E" w:rsidRDefault="00BE0B8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24.10 2014 – 07.11.2014.</w:t>
      </w:r>
      <w:r w:rsidR="00F0703E"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</w:t>
      </w:r>
      <w:r w:rsidR="00BE0B88">
        <w:rPr>
          <w:rFonts w:ascii="Times New Roman" w:hAnsi="Times New Roman" w:cs="Times New Roman"/>
          <w:sz w:val="24"/>
          <w:szCs w:val="24"/>
        </w:rPr>
        <w:t>2. Орган исполнительной власти –</w:t>
      </w:r>
      <w:r w:rsidRPr="00F0703E">
        <w:rPr>
          <w:rFonts w:ascii="Times New Roman" w:hAnsi="Times New Roman" w:cs="Times New Roman"/>
          <w:sz w:val="24"/>
          <w:szCs w:val="24"/>
        </w:rPr>
        <w:t xml:space="preserve">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</w:t>
      </w:r>
      <w:r w:rsidR="001A6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7A" w:rsidRPr="001A6C7A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A6C7A" w:rsidRPr="001A6C7A">
        <w:rPr>
          <w:rFonts w:ascii="Times New Roman" w:hAnsi="Times New Roman" w:cs="Times New Roman"/>
          <w:sz w:val="24"/>
          <w:szCs w:val="24"/>
        </w:rPr>
        <w:t xml:space="preserve">. заместителя Губернатора Томской области по экономике  Т.А. </w:t>
      </w:r>
      <w:proofErr w:type="spellStart"/>
      <w:r w:rsidR="001A6C7A" w:rsidRPr="001A6C7A">
        <w:rPr>
          <w:rFonts w:ascii="Times New Roman" w:hAnsi="Times New Roman" w:cs="Times New Roman"/>
          <w:sz w:val="24"/>
          <w:szCs w:val="24"/>
        </w:rPr>
        <w:t>Чудинов</w:t>
      </w:r>
      <w:r w:rsidR="001A6C7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204F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204F39">
        <w:rPr>
          <w:rFonts w:ascii="Times New Roman" w:hAnsi="Times New Roman" w:cs="Times New Roman"/>
          <w:sz w:val="24"/>
          <w:szCs w:val="24"/>
        </w:rPr>
        <w:t>водный отчет не формировался.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A6C7A">
        <w:rPr>
          <w:rFonts w:ascii="Times New Roman" w:hAnsi="Times New Roman" w:cs="Times New Roman"/>
          <w:sz w:val="24"/>
          <w:szCs w:val="24"/>
        </w:rPr>
        <w:t>1.4.3. Дата и реквизиты заключения об оценке регулирующего воздействия проекта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2F51FB">
        <w:rPr>
          <w:rFonts w:ascii="Times New Roman" w:hAnsi="Times New Roman" w:cs="Times New Roman"/>
          <w:sz w:val="24"/>
          <w:szCs w:val="24"/>
        </w:rPr>
        <w:t>11 ноября</w:t>
      </w:r>
      <w:r w:rsidRPr="00204F39">
        <w:rPr>
          <w:rFonts w:ascii="Times New Roman" w:hAnsi="Times New Roman" w:cs="Times New Roman"/>
          <w:sz w:val="24"/>
          <w:szCs w:val="24"/>
        </w:rPr>
        <w:t xml:space="preserve"> 2014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2F51FB" w:rsidRPr="002F51FB">
        <w:rPr>
          <w:rFonts w:ascii="Times New Roman" w:hAnsi="Times New Roman" w:cs="Times New Roman"/>
          <w:sz w:val="24"/>
          <w:szCs w:val="24"/>
        </w:rPr>
        <w:t>https://tomsk.gov.ru/rating/front/view/id/98</w:t>
      </w:r>
      <w:r w:rsidR="00E31A4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2F51FB">
        <w:rPr>
          <w:rFonts w:ascii="Times New Roman" w:hAnsi="Times New Roman" w:cs="Times New Roman"/>
          <w:sz w:val="24"/>
          <w:szCs w:val="24"/>
        </w:rPr>
        <w:t>Отрицательное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r w:rsidR="002F51FB">
        <w:rPr>
          <w:rFonts w:ascii="Times New Roman" w:hAnsi="Times New Roman" w:cs="Times New Roman"/>
          <w:sz w:val="24"/>
          <w:szCs w:val="24"/>
        </w:rPr>
        <w:t>Андреева Наталья Викторовна</w:t>
      </w:r>
      <w:r w:rsidR="00B84A67">
        <w:rPr>
          <w:rFonts w:ascii="Times New Roman" w:hAnsi="Times New Roman" w:cs="Times New Roman"/>
          <w:sz w:val="24"/>
          <w:szCs w:val="24"/>
        </w:rPr>
        <w:t>, консультант Комитета по законопроектной деятельности и оценк</w:t>
      </w:r>
      <w:r w:rsidR="002F51FB">
        <w:rPr>
          <w:rFonts w:ascii="Times New Roman" w:hAnsi="Times New Roman" w:cs="Times New Roman"/>
          <w:sz w:val="24"/>
          <w:szCs w:val="24"/>
        </w:rPr>
        <w:t>и</w:t>
      </w:r>
      <w:r w:rsidR="00B84A67">
        <w:rPr>
          <w:rFonts w:ascii="Times New Roman" w:hAnsi="Times New Roman" w:cs="Times New Roman"/>
          <w:sz w:val="24"/>
          <w:szCs w:val="24"/>
        </w:rPr>
        <w:t xml:space="preserve"> регулирующего воздействия, 8 (3822) 510-</w:t>
      </w:r>
      <w:r w:rsidR="002F51FB">
        <w:rPr>
          <w:rFonts w:ascii="Times New Roman" w:hAnsi="Times New Roman" w:cs="Times New Roman"/>
          <w:sz w:val="24"/>
          <w:szCs w:val="24"/>
        </w:rPr>
        <w:t>940</w:t>
      </w:r>
      <w:r w:rsidR="00B84A67">
        <w:rPr>
          <w:rFonts w:ascii="Times New Roman" w:hAnsi="Times New Roman" w:cs="Times New Roman"/>
          <w:sz w:val="24"/>
          <w:szCs w:val="24"/>
        </w:rPr>
        <w:t xml:space="preserve">, </w:t>
      </w:r>
      <w:r w:rsidR="002F51FB" w:rsidRPr="00D17864">
        <w:rPr>
          <w:rFonts w:ascii="Times New Roman" w:eastAsia="Calibri" w:hAnsi="Times New Roman" w:cs="Times New Roman"/>
          <w:sz w:val="24"/>
          <w:szCs w:val="24"/>
        </w:rPr>
        <w:t>andreevanv</w:t>
      </w:r>
      <w:r w:rsidR="002F51FB" w:rsidRPr="00016286">
        <w:rPr>
          <w:rFonts w:ascii="Times New Roman" w:eastAsia="Calibri" w:hAnsi="Times New Roman" w:cs="Times New Roman"/>
          <w:sz w:val="24"/>
          <w:szCs w:val="24"/>
        </w:rPr>
        <w:t>@tomsk.gov.ru</w:t>
      </w:r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2F51FB" w:rsidRPr="00F841E6" w:rsidRDefault="00DB0178" w:rsidP="002F51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AD64EE">
        <w:rPr>
          <w:rFonts w:ascii="Times New Roman" w:hAnsi="Times New Roman" w:cs="Times New Roman"/>
          <w:sz w:val="24"/>
          <w:szCs w:val="24"/>
        </w:rPr>
        <w:t>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  <w:r w:rsidR="002F51FB" w:rsidRPr="008616E9">
        <w:rPr>
          <w:rFonts w:ascii="Times New Roman" w:hAnsi="Times New Roman" w:cs="Times New Roman"/>
          <w:sz w:val="24"/>
          <w:szCs w:val="24"/>
        </w:rPr>
        <w:t>неравномерность налоговой нагрузки в связи с существенными отклонениями налоговой базы, определ</w:t>
      </w:r>
      <w:r w:rsidR="00177C33">
        <w:rPr>
          <w:rFonts w:ascii="Times New Roman" w:hAnsi="Times New Roman" w:cs="Times New Roman"/>
          <w:sz w:val="24"/>
          <w:szCs w:val="24"/>
        </w:rPr>
        <w:t>яе</w:t>
      </w:r>
      <w:r w:rsidR="002F51FB" w:rsidRPr="008616E9">
        <w:rPr>
          <w:rFonts w:ascii="Times New Roman" w:hAnsi="Times New Roman" w:cs="Times New Roman"/>
          <w:sz w:val="24"/>
          <w:szCs w:val="24"/>
        </w:rPr>
        <w:t>мой как среднегодовая остаточная стоимость, от реальной рыночной стоимости объектов (в том числе в связи</w:t>
      </w:r>
      <w:r w:rsidR="008616E9" w:rsidRPr="008616E9">
        <w:rPr>
          <w:rFonts w:ascii="Times New Roman" w:hAnsi="Times New Roman" w:cs="Times New Roman"/>
          <w:sz w:val="24"/>
          <w:szCs w:val="24"/>
        </w:rPr>
        <w:t xml:space="preserve"> </w:t>
      </w:r>
      <w:r w:rsidR="002F51FB" w:rsidRPr="008616E9">
        <w:rPr>
          <w:rFonts w:ascii="Times New Roman" w:hAnsi="Times New Roman" w:cs="Times New Roman"/>
          <w:sz w:val="24"/>
          <w:szCs w:val="24"/>
        </w:rPr>
        <w:t>с отражением в бухгалтерском учете сведений о стоимости объектов на основании данных, указанных в документах по их приобретению</w:t>
      </w:r>
      <w:proofErr w:type="gramEnd"/>
      <w:r w:rsidR="002F51FB" w:rsidRPr="008616E9">
        <w:rPr>
          <w:rFonts w:ascii="Times New Roman" w:hAnsi="Times New Roman" w:cs="Times New Roman"/>
          <w:sz w:val="24"/>
          <w:szCs w:val="24"/>
        </w:rPr>
        <w:t>, которые намеренно занижены по сравнению с реальной рыночной стоимостью);</w:t>
      </w:r>
      <w:r w:rsidR="008616E9">
        <w:rPr>
          <w:rFonts w:ascii="Times New Roman" w:hAnsi="Times New Roman" w:cs="Times New Roman"/>
          <w:sz w:val="24"/>
          <w:szCs w:val="24"/>
        </w:rPr>
        <w:t xml:space="preserve"> </w:t>
      </w:r>
      <w:r w:rsidR="002F51FB" w:rsidRPr="002F51FB">
        <w:rPr>
          <w:rFonts w:ascii="Times New Roman" w:hAnsi="Times New Roman" w:cs="Times New Roman"/>
          <w:sz w:val="24"/>
          <w:szCs w:val="24"/>
        </w:rPr>
        <w:t>возможность ухода от уплаты налога при оформлении крупных торговых и офисных центров (в том числе после дробления на отдельные помещения) на организации, использующие упрощенную систему налогообложения и друг</w:t>
      </w:r>
      <w:bookmarkStart w:id="0" w:name="_GoBack"/>
      <w:bookmarkEnd w:id="0"/>
      <w:r w:rsidR="002F51FB" w:rsidRPr="002F51FB">
        <w:rPr>
          <w:rFonts w:ascii="Times New Roman" w:hAnsi="Times New Roman" w:cs="Times New Roman"/>
          <w:sz w:val="24"/>
          <w:szCs w:val="24"/>
        </w:rPr>
        <w:t>ие специальные налоговые режимы, что влечет за собой выпадающие доходы областного бюджета</w:t>
      </w:r>
      <w:r w:rsidR="000350D2">
        <w:rPr>
          <w:rFonts w:ascii="Times New Roman" w:hAnsi="Times New Roman" w:cs="Times New Roman"/>
          <w:sz w:val="24"/>
          <w:szCs w:val="24"/>
        </w:rPr>
        <w:t>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5E3459" w:rsidRDefault="005E3459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 w:rsidR="00E31A4E">
        <w:rPr>
          <w:rFonts w:ascii="Times New Roman" w:hAnsi="Times New Roman" w:cs="Times New Roman"/>
          <w:sz w:val="24"/>
          <w:szCs w:val="24"/>
        </w:rPr>
        <w:t>оказало влияние на</w:t>
      </w:r>
      <w:r>
        <w:rPr>
          <w:rFonts w:ascii="Times New Roman" w:hAnsi="Times New Roman" w:cs="Times New Roman"/>
          <w:sz w:val="24"/>
          <w:szCs w:val="24"/>
        </w:rPr>
        <w:t xml:space="preserve">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CD1A76" w:rsidRPr="00CD1A76">
        <w:rPr>
          <w:rFonts w:ascii="Times New Roman" w:hAnsi="Times New Roman" w:cs="Times New Roman"/>
          <w:sz w:val="24"/>
          <w:szCs w:val="24"/>
        </w:rPr>
        <w:t xml:space="preserve"> </w:t>
      </w:r>
      <w:r w:rsidR="00CD1A76">
        <w:rPr>
          <w:rFonts w:ascii="Times New Roman" w:hAnsi="Times New Roman" w:cs="Times New Roman"/>
          <w:sz w:val="24"/>
          <w:szCs w:val="24"/>
        </w:rPr>
        <w:t>частично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lastRenderedPageBreak/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2D567B" w:rsidRPr="002D567B" w:rsidRDefault="005E3459" w:rsidP="002D56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D567B">
        <w:rPr>
          <w:rFonts w:ascii="Times New Roman" w:hAnsi="Times New Roman" w:cs="Times New Roman"/>
          <w:sz w:val="24"/>
          <w:szCs w:val="24"/>
        </w:rPr>
        <w:t xml:space="preserve">Принятие данного закона позволило </w:t>
      </w:r>
      <w:r w:rsidR="002D567B" w:rsidRPr="002D567B">
        <w:rPr>
          <w:rFonts w:ascii="Times New Roman" w:hAnsi="Times New Roman" w:cs="Times New Roman"/>
          <w:sz w:val="24"/>
          <w:szCs w:val="24"/>
        </w:rPr>
        <w:t>активизировать работу по обследованию  объектов недвижимого имущества организаций на территории Томской области, а также увеличить общую сумму налога на имущество организаций, поступившего в бюджет Томской области, при незначительной доле суммы налога на имущество организаций, рассчитанного исходя из кадастровой стоимости.</w:t>
      </w: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 xml:space="preserve">анных: ведомственная статистика </w:t>
      </w:r>
      <w:r w:rsidR="005E3459" w:rsidRPr="00204F39">
        <w:rPr>
          <w:rFonts w:ascii="Times New Roman" w:hAnsi="Times New Roman" w:cs="Times New Roman"/>
          <w:sz w:val="24"/>
          <w:szCs w:val="24"/>
        </w:rPr>
        <w:t>Департамент</w:t>
      </w:r>
      <w:r w:rsidR="00BB1108">
        <w:rPr>
          <w:rFonts w:ascii="Times New Roman" w:hAnsi="Times New Roman" w:cs="Times New Roman"/>
          <w:sz w:val="24"/>
          <w:szCs w:val="24"/>
        </w:rPr>
        <w:t>а</w:t>
      </w:r>
      <w:r w:rsidR="005E3459"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2D567B">
        <w:rPr>
          <w:rFonts w:ascii="Times New Roman" w:hAnsi="Times New Roman" w:cs="Times New Roman"/>
          <w:sz w:val="24"/>
          <w:szCs w:val="24"/>
        </w:rPr>
        <w:t>экономики Администрации</w:t>
      </w:r>
      <w:r w:rsidR="005E3459" w:rsidRPr="00204F39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BB1108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08" w:rsidRPr="00FC759E" w:rsidRDefault="00BB1108" w:rsidP="009E18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9E186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собственники объектов, в отношении которых налоговая база определяется как их кадастровая стоимость в соответствии со статьей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br/>
              <w:t>378.2 Налогового кодекса Российской Федерации;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9" w:rsidRDefault="00103139" w:rsidP="00103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официальной статистики на момент принятия Закона (конец 2014 года)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действовало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245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предприятий и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  <w:p w:rsidR="00BB1108" w:rsidRPr="00FC759E" w:rsidRDefault="00BB1108" w:rsidP="00277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9" w:rsidRPr="00FC759E" w:rsidRDefault="00103139" w:rsidP="00532A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официальной статистики на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1 апреля 2016 года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предприятий и </w:t>
            </w:r>
            <w:r w:rsidR="00532A4D" w:rsidRPr="00BB110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>, действующих на территории Томской области,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составило 36142 единицы, что меньше показателя 2014 года на 0,28 %, а по сравнению с показателями 2015 года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32A4D" w:rsidRPr="00103139">
              <w:rPr>
                <w:rFonts w:ascii="Times New Roman" w:hAnsi="Times New Roman" w:cs="Times New Roman"/>
                <w:sz w:val="24"/>
                <w:szCs w:val="24"/>
              </w:rPr>
              <w:t>число учтенных хозяйствующих субъектов уменьшилось на 525 единицы)</w:t>
            </w:r>
            <w:r w:rsidR="0057376D">
              <w:rPr>
                <w:rFonts w:ascii="Times New Roman" w:hAnsi="Times New Roman" w:cs="Times New Roman"/>
                <w:sz w:val="24"/>
                <w:szCs w:val="24"/>
              </w:rPr>
              <w:t xml:space="preserve"> – на </w:t>
            </w:r>
            <w:r w:rsidRPr="00103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A4D">
              <w:rPr>
                <w:rFonts w:ascii="Times New Roman" w:hAnsi="Times New Roman" w:cs="Times New Roman"/>
                <w:sz w:val="24"/>
                <w:szCs w:val="24"/>
              </w:rPr>
              <w:t>1,4 %.</w:t>
            </w:r>
          </w:p>
        </w:tc>
      </w:tr>
      <w:tr w:rsidR="00BB1108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08" w:rsidRDefault="00BB1108" w:rsidP="00BB11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ностранные организации, не осуществляющие деятельности в Томской области через постоянные представительства, а также иностранные организации, осуществляющие деятельности в Томской области через постоянные представительства, имеющие в собственности объекты недвижимого имущества,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br/>
              <w:t>не относящиеся к их деятельности на территории региона 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постоянные представительства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08" w:rsidRPr="00FC759E" w:rsidRDefault="00BB1108" w:rsidP="00277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количестве организаций не представлены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08" w:rsidRPr="00FC759E" w:rsidRDefault="00BB1108" w:rsidP="00277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количестве организаций не представлены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957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регулируемой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167C61" w:rsidRDefault="006572A2" w:rsidP="00957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DC00C3" w:rsidRDefault="006572A2" w:rsidP="00957191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2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F3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 Источники данных: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</w:t>
            </w:r>
            <w:r w:rsidR="00EF32BC">
              <w:rPr>
                <w:rFonts w:ascii="Times New Roman" w:hAnsi="Times New Roman" w:cs="Times New Roman"/>
                <w:sz w:val="24"/>
                <w:szCs w:val="24"/>
              </w:rPr>
              <w:t>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45F5A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714C65" w:rsidRPr="00714C65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66F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357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22A5F" w:rsidRPr="00204F39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635747">
              <w:rPr>
                <w:rFonts w:ascii="Times New Roman" w:hAnsi="Times New Roman" w:cs="Times New Roman"/>
                <w:sz w:val="24"/>
                <w:szCs w:val="24"/>
              </w:rPr>
              <w:t>экономики Администрации</w:t>
            </w:r>
            <w:r w:rsidR="00322A5F" w:rsidRPr="00204F39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</w:t>
            </w:r>
          </w:p>
        </w:tc>
      </w:tr>
      <w:tr w:rsidR="00714C65" w:rsidRPr="00714C65" w:rsidTr="00C03508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C035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C03508" w:rsidRPr="00C03508">
              <w:rPr>
                <w:rFonts w:ascii="Times New Roman" w:hAnsi="Times New Roman" w:cs="Times New Roman"/>
                <w:sz w:val="24"/>
                <w:szCs w:val="24"/>
              </w:rPr>
              <w:t>Обеспечение стабильных налоговых и неналоговых доходов консолидированного бюджета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1. Понесенные единовременные расходы:</w:t>
            </w:r>
          </w:p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C65" w:rsidRPr="00714C65" w:rsidRDefault="00C03508" w:rsidP="00C035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A45F5A" w:rsidRPr="00714C65" w:rsidTr="00A13D9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A" w:rsidRPr="00714C65" w:rsidRDefault="00A45F5A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A" w:rsidRPr="00714C65" w:rsidRDefault="00A45F5A" w:rsidP="00A45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Расходы (периодические) в год: И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зменение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объема полномочий 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уполномоченн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рассматриваемого закона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не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овалось</w:t>
            </w:r>
            <w:r w:rsidRPr="00890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5A" w:rsidRPr="00714C65" w:rsidRDefault="00A45F5A" w:rsidP="00A52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14C65" w:rsidRPr="00714C65" w:rsidTr="00ED591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3. Поступления в год:</w:t>
            </w:r>
          </w:p>
          <w:p w:rsidR="00714C65" w:rsidRPr="00714C65" w:rsidRDefault="001711CB" w:rsidP="00A71B3F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B14E70">
              <w:rPr>
                <w:sz w:val="24"/>
                <w:szCs w:val="24"/>
              </w:rPr>
              <w:t xml:space="preserve">В 2015 году </w:t>
            </w:r>
            <w:r>
              <w:rPr>
                <w:sz w:val="24"/>
                <w:szCs w:val="24"/>
              </w:rPr>
              <w:t xml:space="preserve">по сравнению с 2014 годом </w:t>
            </w:r>
            <w:r w:rsidRPr="00B14E70">
              <w:rPr>
                <w:sz w:val="24"/>
                <w:szCs w:val="24"/>
              </w:rPr>
              <w:t>увеличились налоговые поступления в бюджет</w:t>
            </w:r>
            <w:r w:rsidR="00A71B3F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D676DA" w:rsidRDefault="00D676DA" w:rsidP="00666F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71B3F" w:rsidRPr="00D676DA">
              <w:rPr>
                <w:rFonts w:ascii="Times New Roman" w:hAnsi="Times New Roman" w:cs="Times New Roman"/>
                <w:sz w:val="24"/>
                <w:szCs w:val="24"/>
              </w:rPr>
              <w:t>бщая сумма налога на имущество организаций, поступившего в бюджет Томской области в 2015 году, выросла по сравнению с 2014 г. на 4,6 %. Однако, сумма налога на имущество организаций, рассчитанного исходя из кадастровой стоимости, составила всего 12 308 000 руб. (или 0,22 % в общей величине налога на имущество), что почти в 4 раза меньше предполагаемой суммы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676DA">
              <w:rPr>
                <w:rFonts w:ascii="Times New Roman" w:hAnsi="Times New Roman" w:cs="Times New Roman"/>
                <w:sz w:val="24"/>
                <w:szCs w:val="24"/>
              </w:rPr>
              <w:t>дополнительные доходы областного бюджета должны</w:t>
            </w:r>
            <w:proofErr w:type="gramEnd"/>
            <w:r w:rsidRPr="00D676DA">
              <w:rPr>
                <w:rFonts w:ascii="Times New Roman" w:hAnsi="Times New Roman" w:cs="Times New Roman"/>
                <w:sz w:val="24"/>
                <w:szCs w:val="24"/>
              </w:rPr>
              <w:t xml:space="preserve"> были составить в 2015 году порядка 40 миллионов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71B3F" w:rsidRPr="00D67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693"/>
        <w:gridCol w:w="3119"/>
        <w:gridCol w:w="1843"/>
      </w:tblGrid>
      <w:tr w:rsidR="001711CB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</w:t>
            </w:r>
            <w:r w:rsidR="00E010EF">
              <w:rPr>
                <w:rFonts w:ascii="Times New Roman" w:hAnsi="Times New Roman" w:cs="Times New Roman"/>
                <w:sz w:val="24"/>
                <w:szCs w:val="24"/>
              </w:rPr>
              <w:t>предпринимательской 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которые распространяются расходы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 Описание видов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D26DF4" w:rsidP="00D26D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 xml:space="preserve">, денежных 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 или процентов</w:t>
            </w:r>
          </w:p>
        </w:tc>
      </w:tr>
      <w:tr w:rsidR="00B72C34" w:rsidTr="001E7EDB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C34" w:rsidRPr="001711CB" w:rsidRDefault="00B72C34" w:rsidP="00E0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налоговой базы как кадастровой стоимости в отношении отдельных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532A4D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– </w:t>
            </w:r>
            <w:r w:rsidR="00B72C34"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собственники объектов, в отношении которых налоговая база определяется как их кадастровая стоимость в соответствии со статьей </w:t>
            </w:r>
            <w:r w:rsidR="00B72C34" w:rsidRPr="00BB1108">
              <w:rPr>
                <w:rFonts w:ascii="Times New Roman" w:hAnsi="Times New Roman" w:cs="Times New Roman"/>
                <w:sz w:val="24"/>
                <w:szCs w:val="24"/>
              </w:rPr>
              <w:br/>
              <w:t>378.2 Налогового кодекса Российской Федерации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C34" w:rsidRPr="001711CB" w:rsidRDefault="00B72C34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1. Единовременные расходы (указать, когда возникают):</w:t>
            </w:r>
          </w:p>
          <w:p w:rsidR="00B72C34" w:rsidRDefault="00B72C34" w:rsidP="00FB47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определению кадастровой стоимости и </w:t>
            </w:r>
            <w:r w:rsidRPr="00FB471F">
              <w:rPr>
                <w:rFonts w:ascii="Times New Roman" w:hAnsi="Times New Roman" w:cs="Times New Roman"/>
                <w:sz w:val="24"/>
                <w:szCs w:val="24"/>
              </w:rPr>
              <w:t>проведению обследования объектов недвижимого имущества в целях определения вида фактического использования для целей налогообложения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отдельных объектов недвижимого имущества, не требуют расходов субъектов предпринимательской деятельности.</w:t>
            </w:r>
          </w:p>
          <w:p w:rsidR="00B72C34" w:rsidRPr="001711CB" w:rsidRDefault="00B72C34" w:rsidP="00FB47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Расходы в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суммы налога на имущество организаций в результате роста налоговых ставок, предусмотренных в статье 1 Закона № 168-ОЗ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C34" w:rsidRPr="001711CB" w:rsidRDefault="00B72C34" w:rsidP="00B72C34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состоянию </w:t>
            </w:r>
            <w:proofErr w:type="gramStart"/>
            <w:r>
              <w:rPr>
                <w:sz w:val="24"/>
                <w:szCs w:val="24"/>
              </w:rPr>
              <w:t>на конец</w:t>
            </w:r>
            <w:proofErr w:type="gramEnd"/>
            <w:r>
              <w:rPr>
                <w:sz w:val="24"/>
                <w:szCs w:val="24"/>
              </w:rPr>
              <w:t xml:space="preserve"> 2015 года поступления от организаций, являющихся собственниками торговых и офисных помещений и исчисляющих налог на имущество организаций, исходя из кадастровой стоимости, составили 8 млн. руб.</w:t>
            </w:r>
          </w:p>
        </w:tc>
      </w:tr>
      <w:tr w:rsidR="00B72C34" w:rsidTr="001E7EDB"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B72C34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B72C34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t xml:space="preserve">ностранные организации, не осуществляющие деятельности в Томской области через постоянные представительства, а также иностранные организации, осуществляющие деятельности в Томской области через постоянные представительства, имеющие в собственности объекты недвижимого имущества, </w:t>
            </w:r>
            <w:r w:rsidRPr="00BB1108">
              <w:rPr>
                <w:rFonts w:ascii="Times New Roman" w:hAnsi="Times New Roman" w:cs="Times New Roman"/>
                <w:sz w:val="24"/>
                <w:szCs w:val="24"/>
              </w:rPr>
              <w:br/>
              <w:t>не относящиеся к их деятельности на территории региона 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постоянные представительства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B72C34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B72C34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1CB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 w:rsidR="005E3DEA"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1711CB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1711CB" w:rsidRDefault="001711CB" w:rsidP="00B72C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7E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</w:t>
            </w:r>
            <w:r w:rsidR="00B72C34">
              <w:rPr>
                <w:rFonts w:ascii="Times New Roman" w:hAnsi="Times New Roman" w:cs="Times New Roman"/>
                <w:sz w:val="24"/>
                <w:szCs w:val="24"/>
              </w:rPr>
              <w:t xml:space="preserve">приближения стоимости объектов недвижимого имущества </w:t>
            </w:r>
            <w:r w:rsidR="00B72C34" w:rsidRPr="00B72C34">
              <w:rPr>
                <w:rFonts w:ascii="Times New Roman" w:hAnsi="Times New Roman" w:cs="Times New Roman"/>
                <w:sz w:val="24"/>
                <w:szCs w:val="24"/>
              </w:rPr>
              <w:t xml:space="preserve">многих </w:t>
            </w:r>
            <w:r w:rsidR="00B72C34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="00B72C34" w:rsidRPr="00B72C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72C34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</w:t>
            </w:r>
            <w:r w:rsidR="00B72C34" w:rsidRPr="00B72C34">
              <w:rPr>
                <w:rFonts w:ascii="Times New Roman" w:hAnsi="Times New Roman" w:cs="Times New Roman"/>
                <w:sz w:val="24"/>
                <w:szCs w:val="24"/>
              </w:rPr>
              <w:t xml:space="preserve"> владеющих крупными объектами коммерческой недвижимости, являющимися высокодоходными объектами,</w:t>
            </w:r>
            <w:r w:rsidR="00B72C3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B72C34" w:rsidRPr="00B72C34">
              <w:rPr>
                <w:rFonts w:ascii="Times New Roman" w:hAnsi="Times New Roman" w:cs="Times New Roman"/>
                <w:sz w:val="24"/>
                <w:szCs w:val="24"/>
              </w:rPr>
              <w:t xml:space="preserve"> рыночной стоимост</w:t>
            </w:r>
            <w:r w:rsidR="00B72C34">
              <w:rPr>
                <w:rFonts w:ascii="Times New Roman" w:hAnsi="Times New Roman" w:cs="Times New Roman"/>
                <w:sz w:val="24"/>
                <w:szCs w:val="24"/>
              </w:rPr>
              <w:t>и. И, как следствие, возможность получения более объективной оценки бизнеса.</w:t>
            </w:r>
          </w:p>
        </w:tc>
      </w:tr>
      <w:tr w:rsidR="001711CB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2410"/>
        <w:gridCol w:w="2976"/>
      </w:tblGrid>
      <w:tr w:rsidR="0073702D" w:rsidRPr="0073702D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 xml:space="preserve">6.1. Описание 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6.2. Количественные 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6.3. Описание 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6.4. Количественные 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оценки</w:t>
            </w:r>
          </w:p>
        </w:tc>
      </w:tr>
      <w:tr w:rsidR="0073702D" w:rsidRPr="0073702D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2F" w:rsidRDefault="0027342F" w:rsidP="0027342F">
            <w:pPr>
              <w:pStyle w:val="ConsPlusNormal"/>
              <w:tabs>
                <w:tab w:val="left" w:pos="364"/>
              </w:tabs>
              <w:spacing w:line="216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всех групп:</w:t>
            </w:r>
          </w:p>
          <w:p w:rsidR="0073702D" w:rsidRDefault="00907EBE" w:rsidP="00620D5D">
            <w:pPr>
              <w:pStyle w:val="ConsPlusNormal"/>
              <w:numPr>
                <w:ilvl w:val="0"/>
                <w:numId w:val="3"/>
              </w:numPr>
              <w:tabs>
                <w:tab w:val="left" w:pos="364"/>
              </w:tabs>
              <w:spacing w:line="216" w:lineRule="auto"/>
              <w:ind w:left="0"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 уровня налоговой нагрузки</w:t>
            </w:r>
          </w:p>
          <w:p w:rsidR="00907EBE" w:rsidRPr="0073702D" w:rsidRDefault="00D71155" w:rsidP="00620D5D">
            <w:pPr>
              <w:pStyle w:val="ConsPlusNormal"/>
              <w:numPr>
                <w:ilvl w:val="0"/>
                <w:numId w:val="3"/>
              </w:numPr>
              <w:tabs>
                <w:tab w:val="left" w:pos="364"/>
              </w:tabs>
              <w:spacing w:line="216" w:lineRule="auto"/>
              <w:ind w:left="0" w:firstLin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71155">
              <w:rPr>
                <w:rFonts w:ascii="Times New Roman" w:hAnsi="Times New Roman" w:cs="Times New Roman"/>
                <w:sz w:val="24"/>
                <w:szCs w:val="24"/>
              </w:rPr>
              <w:t>Риск, некорректной оценки объектов недвижимого имущества, которая заключается либо в установлении завышенной кадастровой стоимости, либо в её занижении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состоянию на 2014 год </w:t>
            </w:r>
            <w:r w:rsidRPr="00907EBE">
              <w:rPr>
                <w:sz w:val="24"/>
                <w:szCs w:val="24"/>
              </w:rPr>
              <w:t>налоговая нагрузка для организаций, применяющих специальные налоговые режимы, составит от 100 рублей до 600 рублей за 1 квадратный метр в год. В г</w:t>
            </w:r>
            <w:r>
              <w:rPr>
                <w:sz w:val="24"/>
                <w:szCs w:val="24"/>
              </w:rPr>
              <w:t>.</w:t>
            </w:r>
            <w:r w:rsidRPr="00907EBE">
              <w:rPr>
                <w:sz w:val="24"/>
                <w:szCs w:val="24"/>
              </w:rPr>
              <w:t xml:space="preserve"> Томске в среднем 349 рублей за квадратный метр в год (в месяц порядка 29 рублей за квадратный метр), в </w:t>
            </w:r>
            <w:proofErr w:type="spellStart"/>
            <w:r w:rsidRPr="00907EBE">
              <w:rPr>
                <w:sz w:val="24"/>
                <w:szCs w:val="24"/>
              </w:rPr>
              <w:t>Колпашевском</w:t>
            </w:r>
            <w:proofErr w:type="spellEnd"/>
            <w:r w:rsidRPr="00907EBE">
              <w:rPr>
                <w:sz w:val="24"/>
                <w:szCs w:val="24"/>
              </w:rPr>
              <w:t xml:space="preserve"> районе </w:t>
            </w:r>
            <w:r w:rsidR="00D71155">
              <w:rPr>
                <w:sz w:val="24"/>
                <w:szCs w:val="24"/>
              </w:rPr>
              <w:t>–</w:t>
            </w:r>
            <w:r w:rsidRPr="00907EBE">
              <w:rPr>
                <w:sz w:val="24"/>
                <w:szCs w:val="24"/>
              </w:rPr>
              <w:t xml:space="preserve"> 205 рублей за квадратный метр в год (в месяц порядка 17 рублей за квадратный метр), </w:t>
            </w:r>
            <w:proofErr w:type="gramStart"/>
            <w:r w:rsidRPr="00907EBE">
              <w:rPr>
                <w:sz w:val="24"/>
                <w:szCs w:val="24"/>
              </w:rPr>
              <w:t>в</w:t>
            </w:r>
            <w:proofErr w:type="gramEnd"/>
            <w:r w:rsidRPr="00907EBE">
              <w:rPr>
                <w:sz w:val="24"/>
                <w:szCs w:val="24"/>
              </w:rPr>
              <w:t xml:space="preserve"> ЗАТО Северск </w:t>
            </w:r>
            <w:r w:rsidR="00D71155">
              <w:rPr>
                <w:sz w:val="24"/>
                <w:szCs w:val="24"/>
              </w:rPr>
              <w:t>–</w:t>
            </w:r>
            <w:r w:rsidRPr="00907EBE">
              <w:rPr>
                <w:sz w:val="24"/>
                <w:szCs w:val="24"/>
              </w:rPr>
              <w:t xml:space="preserve"> 262 рубля за квадратный метр в год (в месяц порядка 22 рублей за квадратный метр), в городе Стрежевой </w:t>
            </w:r>
            <w:r w:rsidR="00D71155">
              <w:rPr>
                <w:sz w:val="24"/>
                <w:szCs w:val="24"/>
              </w:rPr>
              <w:t>–</w:t>
            </w:r>
            <w:r w:rsidRPr="00907EBE">
              <w:rPr>
                <w:sz w:val="24"/>
                <w:szCs w:val="24"/>
              </w:rPr>
              <w:t xml:space="preserve"> 189 рублей за квадратный метр в год (в месяц порядка 15,8 рублей за квадратный метр)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Default="00907EBE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907EBE">
              <w:rPr>
                <w:sz w:val="24"/>
                <w:szCs w:val="24"/>
              </w:rPr>
              <w:t>балансирова</w:t>
            </w:r>
            <w:r>
              <w:rPr>
                <w:sz w:val="24"/>
                <w:szCs w:val="24"/>
              </w:rPr>
              <w:t>нность</w:t>
            </w:r>
            <w:r w:rsidRPr="00907EBE">
              <w:rPr>
                <w:sz w:val="24"/>
                <w:szCs w:val="24"/>
              </w:rPr>
              <w:t xml:space="preserve"> налогов</w:t>
            </w:r>
            <w:r>
              <w:rPr>
                <w:sz w:val="24"/>
                <w:szCs w:val="24"/>
              </w:rPr>
              <w:t>ой</w:t>
            </w:r>
            <w:r w:rsidRPr="00907EBE">
              <w:rPr>
                <w:sz w:val="24"/>
                <w:szCs w:val="24"/>
              </w:rPr>
              <w:t xml:space="preserve"> нагрузк</w:t>
            </w:r>
            <w:r>
              <w:rPr>
                <w:sz w:val="24"/>
                <w:szCs w:val="24"/>
              </w:rPr>
              <w:t>и</w:t>
            </w:r>
          </w:p>
          <w:p w:rsidR="00907EBE" w:rsidRDefault="00907EBE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07EBE">
              <w:rPr>
                <w:sz w:val="24"/>
                <w:szCs w:val="24"/>
              </w:rPr>
              <w:t>редотвра</w:t>
            </w:r>
            <w:r>
              <w:rPr>
                <w:sz w:val="24"/>
                <w:szCs w:val="24"/>
              </w:rPr>
              <w:t>щение</w:t>
            </w:r>
            <w:r w:rsidRPr="00907EBE">
              <w:rPr>
                <w:sz w:val="24"/>
                <w:szCs w:val="24"/>
              </w:rPr>
              <w:t xml:space="preserve"> уклонени</w:t>
            </w:r>
            <w:r>
              <w:rPr>
                <w:sz w:val="24"/>
                <w:szCs w:val="24"/>
              </w:rPr>
              <w:t>я</w:t>
            </w:r>
            <w:r w:rsidRPr="00907EBE">
              <w:rPr>
                <w:sz w:val="24"/>
                <w:szCs w:val="24"/>
              </w:rPr>
              <w:t xml:space="preserve"> от налога на имущества организаций крупных владельцев коммерческой недвижимости </w:t>
            </w:r>
          </w:p>
          <w:p w:rsidR="0073702D" w:rsidRPr="0073702D" w:rsidRDefault="00907EBE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</w:t>
            </w:r>
            <w:r w:rsidRPr="00907EBE">
              <w:rPr>
                <w:sz w:val="24"/>
                <w:szCs w:val="24"/>
              </w:rPr>
              <w:t>областному бюджету более стабильны</w:t>
            </w:r>
            <w:r>
              <w:rPr>
                <w:sz w:val="24"/>
                <w:szCs w:val="24"/>
              </w:rPr>
              <w:t>х</w:t>
            </w:r>
            <w:r w:rsidRPr="00907EBE">
              <w:rPr>
                <w:sz w:val="24"/>
                <w:szCs w:val="24"/>
              </w:rPr>
              <w:t xml:space="preserve"> источник</w:t>
            </w:r>
            <w:r>
              <w:rPr>
                <w:sz w:val="24"/>
                <w:szCs w:val="24"/>
              </w:rPr>
              <w:t>ов</w:t>
            </w:r>
            <w:r w:rsidRPr="00907EBE">
              <w:rPr>
                <w:sz w:val="24"/>
                <w:szCs w:val="24"/>
              </w:rPr>
              <w:t xml:space="preserve"> налоговых доходов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75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907EBE">
              <w:rPr>
                <w:sz w:val="24"/>
                <w:szCs w:val="24"/>
              </w:rPr>
              <w:t>С января 2015 года Департаментом экономики проведен</w:t>
            </w:r>
            <w:r>
              <w:rPr>
                <w:sz w:val="24"/>
                <w:szCs w:val="24"/>
              </w:rPr>
              <w:t>ы</w:t>
            </w:r>
            <w:r w:rsidRPr="00907EBE">
              <w:rPr>
                <w:sz w:val="24"/>
                <w:szCs w:val="24"/>
              </w:rPr>
              <w:t xml:space="preserve"> обследовани</w:t>
            </w:r>
            <w:r>
              <w:rPr>
                <w:sz w:val="24"/>
                <w:szCs w:val="24"/>
              </w:rPr>
              <w:t>я</w:t>
            </w:r>
            <w:r w:rsidRPr="00907EBE">
              <w:rPr>
                <w:sz w:val="24"/>
                <w:szCs w:val="24"/>
              </w:rPr>
              <w:t xml:space="preserve"> в отношении 360 объектов недвижимого имущества, в том числе 138 объектов в 2015 году, 222 объекта за первое полугодие 2016 года: 110 в I квартале и 112 – во II квартале</w:t>
            </w:r>
            <w:r>
              <w:rPr>
                <w:sz w:val="24"/>
                <w:szCs w:val="24"/>
              </w:rPr>
              <w:t>.</w:t>
            </w:r>
          </w:p>
          <w:p w:rsidR="00907EBE" w:rsidRPr="00907EBE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Растет количество обращений </w:t>
            </w:r>
            <w:r w:rsidRPr="00907EBE">
              <w:rPr>
                <w:sz w:val="24"/>
                <w:szCs w:val="24"/>
              </w:rPr>
              <w:t>собственников объектов недвижимого имущества в адрес Разработчика и уполномоченной организации (за 2015 год – 20 обращений, за I полугодие 2016 года – 12 обращений).</w:t>
            </w:r>
          </w:p>
          <w:p w:rsidR="00A45F5A" w:rsidRPr="006F6E6C" w:rsidRDefault="00907EBE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907EBE">
              <w:rPr>
                <w:sz w:val="24"/>
                <w:szCs w:val="24"/>
              </w:rPr>
              <w:t>3) Рост поступлений в бюджет Томской области по налогу на имущество организаций (в 2015 году на 4,6 % выше, чем в 2014 г.)</w:t>
            </w:r>
            <w:r w:rsidR="007B4EEC">
              <w:rPr>
                <w:sz w:val="24"/>
                <w:szCs w:val="24"/>
              </w:rPr>
              <w:t>.</w:t>
            </w:r>
          </w:p>
        </w:tc>
      </w:tr>
      <w:tr w:rsidR="0073702D" w:rsidRPr="0073702D" w:rsidTr="00907EB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D7" w:rsidRPr="007B4EEC" w:rsidRDefault="002464D7" w:rsidP="00BF30C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16" w:lineRule="auto"/>
              <w:ind w:firstLine="222"/>
              <w:jc w:val="both"/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</w:pPr>
            <w:r w:rsidRPr="007B4EEC"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t>- проведение мероприятий по оценке фактического использования объектов;</w:t>
            </w:r>
          </w:p>
          <w:p w:rsidR="002464D7" w:rsidRPr="007B4EEC" w:rsidRDefault="002464D7" w:rsidP="00BF30CB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16" w:lineRule="auto"/>
              <w:ind w:firstLine="222"/>
              <w:jc w:val="both"/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</w:pPr>
            <w:r w:rsidRPr="007B4EEC"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t>- составление актов по результатам проведенных мероприятий по форме, утвержденной Департаментом по управлению государственной собственностью Томской области (Распоряжение от 26.03.2016  № 24-о);</w:t>
            </w:r>
          </w:p>
          <w:p w:rsidR="00941F95" w:rsidRPr="007B4EEC" w:rsidRDefault="00F613D7" w:rsidP="00BF30CB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t xml:space="preserve">- </w:t>
            </w:r>
            <w:r w:rsidR="002464D7" w:rsidRPr="007B4EEC"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t xml:space="preserve">опубликование результатов проведенных </w:t>
            </w:r>
            <w:r w:rsidR="002464D7" w:rsidRPr="007B4EEC"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  <w:lastRenderedPageBreak/>
              <w:t>мероприятий на официальном сайте уполномоченной организации.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A9" w:rsidRPr="007B4EEC" w:rsidRDefault="002464D7" w:rsidP="00BF30CB">
            <w:pPr>
              <w:pStyle w:val="ConsPlusNormal"/>
              <w:spacing w:line="216" w:lineRule="auto"/>
              <w:jc w:val="center"/>
              <w:rPr>
                <w:rStyle w:val="9"/>
                <w:rFonts w:eastAsia="Arial"/>
                <w:color w:val="000000"/>
                <w:sz w:val="24"/>
                <w:szCs w:val="24"/>
                <w:lang w:val="ru"/>
              </w:rPr>
            </w:pPr>
            <w:r w:rsidRPr="007B4EEC">
              <w:rPr>
                <w:rStyle w:val="9"/>
                <w:rFonts w:eastAsia="Arial"/>
                <w:sz w:val="24"/>
                <w:szCs w:val="24"/>
                <w:lang w:val="ru"/>
              </w:rPr>
              <w:lastRenderedPageBreak/>
              <w:t>По данным Департамента экономики в период с января 2015 года проведено обследований в отношении 360 объектов недвижимого имущества, в том числе 138 объектов в 2015 году, 222 объекта за перво</w:t>
            </w:r>
            <w:r w:rsidR="00796A4D" w:rsidRPr="007B4EEC">
              <w:rPr>
                <w:rStyle w:val="9"/>
                <w:rFonts w:eastAsia="Arial"/>
                <w:sz w:val="24"/>
                <w:szCs w:val="24"/>
                <w:lang w:val="ru"/>
              </w:rPr>
              <w:t>е полугодие 2016 года.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055DA3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417"/>
        <w:gridCol w:w="1221"/>
        <w:gridCol w:w="1674"/>
        <w:gridCol w:w="1842"/>
        <w:gridCol w:w="1698"/>
      </w:tblGrid>
      <w:tr w:rsidR="00941F95" w:rsidTr="00055DA3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5E17F5" w:rsidTr="00055DA3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7F5" w:rsidRPr="00941F95" w:rsidRDefault="005E17F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E7EDB">
              <w:rPr>
                <w:rFonts w:ascii="Times New Roman" w:hAnsi="Times New Roman" w:cs="Times New Roman"/>
                <w:sz w:val="24"/>
                <w:szCs w:val="24"/>
              </w:rPr>
              <w:t>ереход к более справедливому распределению налоговой нагрузки за счет использования кадастровой стоимости объектов недвижимости при расчете налоговой базы по налогу на имущество организаций и обеспечение роста доходов бюджета по налогу на имущество организаций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Pr="00941F95" w:rsidRDefault="005E17F5" w:rsidP="00620D5D">
            <w:pPr>
              <w:pStyle w:val="ConsPlusNormal"/>
              <w:numPr>
                <w:ilvl w:val="0"/>
                <w:numId w:val="7"/>
              </w:numPr>
              <w:tabs>
                <w:tab w:val="left" w:pos="308"/>
                <w:tab w:val="left" w:pos="449"/>
              </w:tabs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налоговой нагрузки в динамике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Pr="00941F95" w:rsidRDefault="005E17F5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Pr="00941F95" w:rsidRDefault="005E17F5" w:rsidP="00620D5D">
            <w:pPr>
              <w:pStyle w:val="a8"/>
              <w:shd w:val="clear" w:color="auto" w:fill="auto"/>
              <w:spacing w:after="0" w:line="21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Pr="00941F95" w:rsidRDefault="005E17F5" w:rsidP="00620D5D">
            <w:pPr>
              <w:pStyle w:val="a8"/>
              <w:shd w:val="clear" w:color="auto" w:fill="auto"/>
              <w:spacing w:after="0" w:line="21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Pr="001E7EDB" w:rsidRDefault="005E17F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E7EDB">
              <w:rPr>
                <w:rFonts w:ascii="Times New Roman" w:hAnsi="Times New Roman" w:cs="Times New Roman"/>
                <w:sz w:val="24"/>
                <w:szCs w:val="24"/>
              </w:rPr>
              <w:t>алоговая нагрузка для организаций, применяющих специальные налоговые режимы, составит от 100 рублей до 600 рублей за 1 квадратный метр в год</w:t>
            </w:r>
          </w:p>
        </w:tc>
      </w:tr>
      <w:tr w:rsidR="005E17F5" w:rsidTr="00055DA3">
        <w:trPr>
          <w:trHeight w:val="2679"/>
        </w:trPr>
        <w:tc>
          <w:tcPr>
            <w:tcW w:w="1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ConsPlusNormal"/>
              <w:numPr>
                <w:ilvl w:val="0"/>
                <w:numId w:val="7"/>
              </w:numPr>
              <w:tabs>
                <w:tab w:val="left" w:pos="308"/>
                <w:tab w:val="left" w:pos="449"/>
              </w:tabs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Величина </w:t>
            </w:r>
            <w:r w:rsidRPr="001E7EDB">
              <w:rPr>
                <w:rFonts w:ascii="Times New Roman" w:hAnsi="Times New Roman" w:cs="Times New Roman"/>
                <w:sz w:val="24"/>
                <w:szCs w:val="24"/>
              </w:rPr>
              <w:t>доходов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</w:t>
            </w:r>
            <w:r w:rsidRPr="001E7EDB">
              <w:rPr>
                <w:rFonts w:ascii="Times New Roman" w:hAnsi="Times New Roman" w:cs="Times New Roman"/>
                <w:sz w:val="24"/>
                <w:szCs w:val="24"/>
              </w:rPr>
              <w:t xml:space="preserve"> по налогу на имущество организаций</w:t>
            </w:r>
            <w:r w:rsidR="00EE43FB">
              <w:rPr>
                <w:rFonts w:ascii="Times New Roman" w:hAnsi="Times New Roman" w:cs="Times New Roman"/>
                <w:sz w:val="24"/>
                <w:szCs w:val="24"/>
              </w:rPr>
              <w:t xml:space="preserve"> в динамике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5E17F5">
              <w:rPr>
                <w:sz w:val="24"/>
                <w:szCs w:val="24"/>
              </w:rPr>
              <w:t>5 251 000 000 руб. в 2014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 w:rsidRPr="005E17F5">
              <w:rPr>
                <w:sz w:val="24"/>
                <w:szCs w:val="24"/>
              </w:rPr>
              <w:t>5 493 000 000 руб. в 2015 г.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F5" w:rsidRDefault="005E17F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E17F5">
              <w:rPr>
                <w:rFonts w:ascii="Times New Roman" w:hAnsi="Times New Roman" w:cs="Times New Roman"/>
                <w:sz w:val="24"/>
                <w:szCs w:val="24"/>
              </w:rPr>
              <w:t>ополнительные доходы областного бюджета должны были составить в 2015 году порядка 40 миллионов рублей</w:t>
            </w:r>
          </w:p>
        </w:tc>
      </w:tr>
      <w:tr w:rsidR="00941F95" w:rsidTr="00055DA3">
        <w:tc>
          <w:tcPr>
            <w:tcW w:w="96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8.7. Источники данных:</w:t>
            </w:r>
            <w:r w:rsidR="00541DAA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9.1. Общие сроки проведения общественного обсуждения: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с </w:t>
      </w:r>
      <w:r w:rsidR="00055DA3">
        <w:rPr>
          <w:rFonts w:ascii="Times New Roman" w:hAnsi="Times New Roman" w:cs="Times New Roman"/>
          <w:sz w:val="24"/>
          <w:szCs w:val="24"/>
        </w:rPr>
        <w:t>20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октября по </w:t>
      </w:r>
      <w:r w:rsidR="00055DA3">
        <w:rPr>
          <w:rFonts w:ascii="Times New Roman" w:hAnsi="Times New Roman" w:cs="Times New Roman"/>
          <w:sz w:val="24"/>
          <w:szCs w:val="24"/>
        </w:rPr>
        <w:t>1</w:t>
      </w:r>
      <w:r w:rsidR="00EE43FB">
        <w:rPr>
          <w:rFonts w:ascii="Times New Roman" w:hAnsi="Times New Roman" w:cs="Times New Roman"/>
          <w:sz w:val="24"/>
          <w:szCs w:val="24"/>
        </w:rPr>
        <w:t>8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ноября 2016 года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6E9" w:rsidRPr="00D536E9" w:rsidRDefault="00941F95" w:rsidP="00D536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 w:rsid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D536E9"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«Мониторинг фактического воздействия НПА</w:t>
      </w:r>
      <w:r w:rsidR="00D536E9">
        <w:rPr>
          <w:rFonts w:ascii="Times New Roman" w:hAnsi="Times New Roman" w:cs="Times New Roman"/>
          <w:sz w:val="24"/>
          <w:szCs w:val="24"/>
        </w:rPr>
        <w:t>» (</w:t>
      </w:r>
      <w:r w:rsidR="00D536E9"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 w:rsidR="00D536E9"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3F79C7" w:rsidRDefault="00941F9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sectPr w:rsidR="003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5E6D"/>
    <w:multiLevelType w:val="multilevel"/>
    <w:tmpl w:val="6E0AE77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2013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87C11F0"/>
    <w:multiLevelType w:val="hybridMultilevel"/>
    <w:tmpl w:val="C35C2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E3693"/>
    <w:multiLevelType w:val="hybridMultilevel"/>
    <w:tmpl w:val="CDC699FE"/>
    <w:lvl w:ilvl="0" w:tplc="04190011">
      <w:start w:val="1"/>
      <w:numFmt w:val="decimal"/>
      <w:lvlText w:val="%1)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6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350D2"/>
    <w:rsid w:val="00055DA3"/>
    <w:rsid w:val="00090A54"/>
    <w:rsid w:val="000A236B"/>
    <w:rsid w:val="000D58A9"/>
    <w:rsid w:val="000E0868"/>
    <w:rsid w:val="001021F6"/>
    <w:rsid w:val="00103139"/>
    <w:rsid w:val="00162B00"/>
    <w:rsid w:val="00167C61"/>
    <w:rsid w:val="001711CB"/>
    <w:rsid w:val="00177C33"/>
    <w:rsid w:val="001A6C7A"/>
    <w:rsid w:val="001A793F"/>
    <w:rsid w:val="001E376D"/>
    <w:rsid w:val="001E7EDB"/>
    <w:rsid w:val="001F1775"/>
    <w:rsid w:val="00204F39"/>
    <w:rsid w:val="002410D4"/>
    <w:rsid w:val="002464D7"/>
    <w:rsid w:val="0027342F"/>
    <w:rsid w:val="002D567B"/>
    <w:rsid w:val="002F51FB"/>
    <w:rsid w:val="002F6F42"/>
    <w:rsid w:val="00322A5F"/>
    <w:rsid w:val="00323F13"/>
    <w:rsid w:val="0039509B"/>
    <w:rsid w:val="003F79C7"/>
    <w:rsid w:val="00440709"/>
    <w:rsid w:val="00532A4D"/>
    <w:rsid w:val="00541DAA"/>
    <w:rsid w:val="00564FA4"/>
    <w:rsid w:val="0057376D"/>
    <w:rsid w:val="005942AB"/>
    <w:rsid w:val="005E17F5"/>
    <w:rsid w:val="005E30C9"/>
    <w:rsid w:val="005E3459"/>
    <w:rsid w:val="005E3DEA"/>
    <w:rsid w:val="00620D5D"/>
    <w:rsid w:val="00635747"/>
    <w:rsid w:val="00655BA9"/>
    <w:rsid w:val="00655E2C"/>
    <w:rsid w:val="006572A2"/>
    <w:rsid w:val="00666F73"/>
    <w:rsid w:val="006F6E6C"/>
    <w:rsid w:val="00714C65"/>
    <w:rsid w:val="0073011D"/>
    <w:rsid w:val="0073702D"/>
    <w:rsid w:val="00737671"/>
    <w:rsid w:val="00760CFE"/>
    <w:rsid w:val="0076656F"/>
    <w:rsid w:val="00796A4D"/>
    <w:rsid w:val="007B4EEC"/>
    <w:rsid w:val="007D6790"/>
    <w:rsid w:val="007E72A9"/>
    <w:rsid w:val="007E7BAE"/>
    <w:rsid w:val="008616E9"/>
    <w:rsid w:val="00890BAD"/>
    <w:rsid w:val="00896F35"/>
    <w:rsid w:val="008A70CE"/>
    <w:rsid w:val="008B35FF"/>
    <w:rsid w:val="008F33B1"/>
    <w:rsid w:val="00907EBE"/>
    <w:rsid w:val="00941F95"/>
    <w:rsid w:val="00947C3B"/>
    <w:rsid w:val="00974CF8"/>
    <w:rsid w:val="009A3585"/>
    <w:rsid w:val="009E1860"/>
    <w:rsid w:val="00A02F81"/>
    <w:rsid w:val="00A45F5A"/>
    <w:rsid w:val="00A71B3F"/>
    <w:rsid w:val="00AC6311"/>
    <w:rsid w:val="00AE3694"/>
    <w:rsid w:val="00B14E70"/>
    <w:rsid w:val="00B23E14"/>
    <w:rsid w:val="00B72C34"/>
    <w:rsid w:val="00B84A67"/>
    <w:rsid w:val="00BB1108"/>
    <w:rsid w:val="00BE0B88"/>
    <w:rsid w:val="00BF30CB"/>
    <w:rsid w:val="00C03508"/>
    <w:rsid w:val="00C32499"/>
    <w:rsid w:val="00CD1A76"/>
    <w:rsid w:val="00D26DF4"/>
    <w:rsid w:val="00D536E9"/>
    <w:rsid w:val="00D676DA"/>
    <w:rsid w:val="00D71155"/>
    <w:rsid w:val="00D751F2"/>
    <w:rsid w:val="00DB0178"/>
    <w:rsid w:val="00DB5D45"/>
    <w:rsid w:val="00DC00C3"/>
    <w:rsid w:val="00DF0DAF"/>
    <w:rsid w:val="00E010EF"/>
    <w:rsid w:val="00E31A4E"/>
    <w:rsid w:val="00E37362"/>
    <w:rsid w:val="00E8441E"/>
    <w:rsid w:val="00EE43FB"/>
    <w:rsid w:val="00EE6B84"/>
    <w:rsid w:val="00EF32BC"/>
    <w:rsid w:val="00F0703E"/>
    <w:rsid w:val="00F1196A"/>
    <w:rsid w:val="00F44C41"/>
    <w:rsid w:val="00F52702"/>
    <w:rsid w:val="00F613D7"/>
    <w:rsid w:val="00F841E6"/>
    <w:rsid w:val="00FB471F"/>
    <w:rsid w:val="00FC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Наталья Викторовна Андреева</cp:lastModifiedBy>
  <cp:revision>41</cp:revision>
  <cp:lastPrinted>2016-10-20T03:23:00Z</cp:lastPrinted>
  <dcterms:created xsi:type="dcterms:W3CDTF">2016-10-13T04:39:00Z</dcterms:created>
  <dcterms:modified xsi:type="dcterms:W3CDTF">2016-10-20T03:24:00Z</dcterms:modified>
</cp:coreProperties>
</file>