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5C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1E3A">
        <w:rPr>
          <w:rFonts w:ascii="Times New Roman" w:hAnsi="Times New Roman" w:cs="Times New Roman"/>
          <w:sz w:val="24"/>
          <w:szCs w:val="24"/>
        </w:rPr>
        <w:t xml:space="preserve">В целях совершенствования системы комплексного содействия российскому бизнесу по продвижению его интересов на зарубежных рынках с акцентом на поддержку конкретных внешнеэкономических (экспортных, инвестиционных, направленных на трансфер технологий) проектов российских региональных компаний </w:t>
      </w:r>
      <w:proofErr w:type="spellStart"/>
      <w:r w:rsidRPr="00DB1E3A">
        <w:rPr>
          <w:rFonts w:ascii="Times New Roman" w:hAnsi="Times New Roman" w:cs="Times New Roman"/>
          <w:sz w:val="24"/>
          <w:szCs w:val="24"/>
        </w:rPr>
        <w:t>Минэкономразвитие</w:t>
      </w:r>
      <w:proofErr w:type="spellEnd"/>
      <w:r w:rsidRPr="00DB1E3A">
        <w:rPr>
          <w:rFonts w:ascii="Times New Roman" w:hAnsi="Times New Roman" w:cs="Times New Roman"/>
          <w:sz w:val="24"/>
          <w:szCs w:val="24"/>
        </w:rPr>
        <w:t xml:space="preserve"> России совместно с торговыми представительствами Российской Федерации в иностранных государствах (далее - торгпредства) </w:t>
      </w:r>
      <w:r w:rsidR="00F81E2D" w:rsidRPr="00DB1E3A">
        <w:rPr>
          <w:rFonts w:ascii="Times New Roman" w:hAnsi="Times New Roman" w:cs="Times New Roman"/>
          <w:sz w:val="24"/>
          <w:szCs w:val="24"/>
        </w:rPr>
        <w:t>организует</w:t>
      </w:r>
      <w:r w:rsidRPr="00DB1E3A">
        <w:rPr>
          <w:rFonts w:ascii="Times New Roman" w:hAnsi="Times New Roman" w:cs="Times New Roman"/>
          <w:sz w:val="24"/>
          <w:szCs w:val="24"/>
        </w:rPr>
        <w:t xml:space="preserve"> проектную </w:t>
      </w:r>
      <w:r w:rsidR="00F81E2D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Pr="00DB1E3A">
        <w:rPr>
          <w:rFonts w:ascii="Times New Roman" w:hAnsi="Times New Roman" w:cs="Times New Roman"/>
          <w:sz w:val="24"/>
          <w:szCs w:val="24"/>
        </w:rPr>
        <w:t xml:space="preserve">торгпредств как </w:t>
      </w:r>
      <w:r w:rsidRPr="00F8215C">
        <w:rPr>
          <w:rFonts w:ascii="Times New Roman" w:hAnsi="Times New Roman" w:cs="Times New Roman"/>
          <w:b/>
          <w:sz w:val="24"/>
          <w:szCs w:val="24"/>
        </w:rPr>
        <w:t>в</w:t>
      </w:r>
      <w:r w:rsidR="00F81E2D" w:rsidRPr="00F8215C">
        <w:rPr>
          <w:rFonts w:ascii="Times New Roman" w:hAnsi="Times New Roman" w:cs="Times New Roman"/>
          <w:b/>
          <w:sz w:val="24"/>
          <w:szCs w:val="24"/>
        </w:rPr>
        <w:t>аж</w:t>
      </w:r>
      <w:r w:rsidRPr="00F8215C">
        <w:rPr>
          <w:rFonts w:ascii="Times New Roman" w:hAnsi="Times New Roman" w:cs="Times New Roman"/>
          <w:b/>
          <w:sz w:val="24"/>
          <w:szCs w:val="24"/>
        </w:rPr>
        <w:t>н</w:t>
      </w:r>
      <w:r w:rsidR="00F81E2D" w:rsidRPr="00F8215C">
        <w:rPr>
          <w:rFonts w:ascii="Times New Roman" w:hAnsi="Times New Roman" w:cs="Times New Roman"/>
          <w:b/>
          <w:sz w:val="24"/>
          <w:szCs w:val="24"/>
        </w:rPr>
        <w:t>ый</w:t>
      </w:r>
      <w:r w:rsidRPr="00F8215C">
        <w:rPr>
          <w:rFonts w:ascii="Times New Roman" w:hAnsi="Times New Roman" w:cs="Times New Roman"/>
          <w:b/>
          <w:sz w:val="24"/>
          <w:szCs w:val="24"/>
        </w:rPr>
        <w:t xml:space="preserve"> элемент государственной нефинансовой поддержки экспорта</w:t>
      </w:r>
      <w:r w:rsidR="00F8215C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Pr="00DB1E3A">
        <w:rPr>
          <w:rFonts w:ascii="Times New Roman" w:hAnsi="Times New Roman" w:cs="Times New Roman"/>
          <w:sz w:val="24"/>
          <w:szCs w:val="24"/>
        </w:rPr>
        <w:t>осуществляется в формате «паспорта</w:t>
      </w:r>
      <w:proofErr w:type="gramEnd"/>
      <w:r w:rsidRPr="00DB1E3A">
        <w:rPr>
          <w:rFonts w:ascii="Times New Roman" w:hAnsi="Times New Roman" w:cs="Times New Roman"/>
          <w:sz w:val="24"/>
          <w:szCs w:val="24"/>
        </w:rPr>
        <w:t xml:space="preserve"> проекта» либо «технического задания» торгпредству</w:t>
      </w:r>
      <w:r w:rsidR="00F8215C">
        <w:rPr>
          <w:rFonts w:ascii="Times New Roman" w:hAnsi="Times New Roman" w:cs="Times New Roman"/>
          <w:sz w:val="24"/>
          <w:szCs w:val="24"/>
        </w:rPr>
        <w:t xml:space="preserve"> (форматы </w:t>
      </w:r>
      <w:r w:rsidRPr="00DB1E3A">
        <w:rPr>
          <w:rFonts w:ascii="Times New Roman" w:hAnsi="Times New Roman" w:cs="Times New Roman"/>
          <w:sz w:val="24"/>
          <w:szCs w:val="24"/>
        </w:rPr>
        <w:t>утверждаются руководством Минэкономразвития России</w:t>
      </w:r>
      <w:r w:rsidR="00F8215C">
        <w:rPr>
          <w:rFonts w:ascii="Times New Roman" w:hAnsi="Times New Roman" w:cs="Times New Roman"/>
          <w:sz w:val="24"/>
          <w:szCs w:val="24"/>
        </w:rPr>
        <w:t>)</w:t>
      </w:r>
      <w:r w:rsidRPr="00DB1E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215C" w:rsidRDefault="00F8215C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215C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15C">
        <w:rPr>
          <w:rFonts w:ascii="Times New Roman" w:hAnsi="Times New Roman" w:cs="Times New Roman"/>
          <w:b/>
          <w:sz w:val="24"/>
          <w:szCs w:val="24"/>
        </w:rPr>
        <w:t>Формат «технического задания»</w:t>
      </w:r>
      <w:r w:rsidRPr="00DB1E3A">
        <w:rPr>
          <w:rFonts w:ascii="Times New Roman" w:hAnsi="Times New Roman" w:cs="Times New Roman"/>
          <w:sz w:val="24"/>
          <w:szCs w:val="24"/>
        </w:rPr>
        <w:t xml:space="preserve"> предусматривает поиск потенциальных партнеров/приобретателей российской продукции, товаров, услуг в нескольких странах пребывания торгпредств. </w:t>
      </w:r>
    </w:p>
    <w:p w:rsidR="00F8215C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 xml:space="preserve">Основная цель «технического задания» - определить спрос на российскую продукцию, товары, услуги на рынке государства пребывания торгпредства. </w:t>
      </w:r>
    </w:p>
    <w:p w:rsidR="00F8215C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>В случае выявления такого спроса формируется индивидуальный (</w:t>
      </w:r>
      <w:proofErr w:type="spellStart"/>
      <w:r w:rsidRPr="00DB1E3A">
        <w:rPr>
          <w:rFonts w:ascii="Times New Roman" w:hAnsi="Times New Roman" w:cs="Times New Roman"/>
          <w:sz w:val="24"/>
          <w:szCs w:val="24"/>
        </w:rPr>
        <w:t>страновой</w:t>
      </w:r>
      <w:proofErr w:type="spellEnd"/>
      <w:r w:rsidRPr="00DB1E3A">
        <w:rPr>
          <w:rFonts w:ascii="Times New Roman" w:hAnsi="Times New Roman" w:cs="Times New Roman"/>
          <w:sz w:val="24"/>
          <w:szCs w:val="24"/>
        </w:rPr>
        <w:t xml:space="preserve">) паспорт проекта с высокой вероятностью его успешной реализации. </w:t>
      </w:r>
    </w:p>
    <w:p w:rsidR="00F8215C" w:rsidRDefault="00F8215C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15C">
        <w:rPr>
          <w:rFonts w:ascii="Times New Roman" w:hAnsi="Times New Roman" w:cs="Times New Roman"/>
          <w:b/>
          <w:sz w:val="24"/>
          <w:szCs w:val="24"/>
        </w:rPr>
        <w:t>Формат «паспорта проекта»</w:t>
      </w:r>
      <w:r w:rsidRPr="00DB1E3A">
        <w:rPr>
          <w:rFonts w:ascii="Times New Roman" w:hAnsi="Times New Roman" w:cs="Times New Roman"/>
          <w:sz w:val="24"/>
          <w:szCs w:val="24"/>
        </w:rPr>
        <w:t xml:space="preserve"> предусматривает осуществление</w:t>
      </w:r>
      <w:r w:rsidR="00F8215C">
        <w:rPr>
          <w:rFonts w:ascii="Times New Roman" w:hAnsi="Times New Roman" w:cs="Times New Roman"/>
          <w:sz w:val="24"/>
          <w:szCs w:val="24"/>
        </w:rPr>
        <w:t xml:space="preserve"> </w:t>
      </w:r>
      <w:r w:rsidRPr="00DB1E3A">
        <w:rPr>
          <w:rFonts w:ascii="Times New Roman" w:hAnsi="Times New Roman" w:cs="Times New Roman"/>
          <w:sz w:val="24"/>
          <w:szCs w:val="24"/>
        </w:rPr>
        <w:t>участниками проекта скоординированных действий, направленных на достижение конкретного финансового результата (подписание контракта, поставка продукции, привлечение инвестиций).</w:t>
      </w: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>Торгпредства во взаимодействии с инициаторами проектов и администрациями субъектов Российской Федерации активно участвуют в проектной работе посредством определения перспектив реализации внешнеэкономических проектов в странах пребывания, поиска партнеров, организации переговоров с потенциальными контрагентами, сопровождения внешнеэкономических проектов (включая поддержку участия в тендерах).</w:t>
      </w:r>
    </w:p>
    <w:p w:rsidR="00F8215C" w:rsidRDefault="00F8215C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15C">
        <w:rPr>
          <w:rFonts w:ascii="Times New Roman" w:hAnsi="Times New Roman" w:cs="Times New Roman"/>
          <w:b/>
          <w:sz w:val="24"/>
          <w:szCs w:val="24"/>
        </w:rPr>
        <w:t>Для повышения эффективности данной работы</w:t>
      </w:r>
      <w:r w:rsidRPr="00DB1E3A">
        <w:rPr>
          <w:rFonts w:ascii="Times New Roman" w:hAnsi="Times New Roman" w:cs="Times New Roman"/>
          <w:sz w:val="24"/>
          <w:szCs w:val="24"/>
        </w:rPr>
        <w:t>, а также выстраивания продуктивного диалога с администрациями субъектов Российской Федерации в целях обеспечения притока заявок региональных компаний Минэкономразвития России упростило процедуры и сократило сроки запуска проектов, одновременно предусмотрев со</w:t>
      </w:r>
      <w:r w:rsidR="00F8215C">
        <w:rPr>
          <w:rFonts w:ascii="Times New Roman" w:hAnsi="Times New Roman" w:cs="Times New Roman"/>
          <w:sz w:val="24"/>
          <w:szCs w:val="24"/>
        </w:rPr>
        <w:t>хранение качества их реализации:</w:t>
      </w:r>
    </w:p>
    <w:p w:rsidR="00F8215C" w:rsidRPr="00F8215C" w:rsidRDefault="00DB1E3A" w:rsidP="00F8215C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15C">
        <w:rPr>
          <w:rFonts w:ascii="Times New Roman" w:hAnsi="Times New Roman" w:cs="Times New Roman"/>
          <w:sz w:val="24"/>
          <w:szCs w:val="24"/>
        </w:rPr>
        <w:t>оптимизирована структура и объем предоставляемой</w:t>
      </w:r>
      <w:r w:rsidR="00F8215C" w:rsidRPr="00F8215C">
        <w:rPr>
          <w:rFonts w:ascii="Times New Roman" w:hAnsi="Times New Roman" w:cs="Times New Roman"/>
          <w:sz w:val="24"/>
          <w:szCs w:val="24"/>
        </w:rPr>
        <w:t xml:space="preserve"> инициатором проекта информации;</w:t>
      </w:r>
    </w:p>
    <w:p w:rsidR="00F8215C" w:rsidRPr="00F8215C" w:rsidRDefault="00DB1E3A" w:rsidP="00F8215C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15C">
        <w:rPr>
          <w:rFonts w:ascii="Times New Roman" w:hAnsi="Times New Roman" w:cs="Times New Roman"/>
          <w:sz w:val="24"/>
          <w:szCs w:val="24"/>
        </w:rPr>
        <w:t>упрощен порядок инициирования заявки на получение государственной поддержки в форматах «паспорта про</w:t>
      </w:r>
      <w:r w:rsidR="00F8215C" w:rsidRPr="00F8215C">
        <w:rPr>
          <w:rFonts w:ascii="Times New Roman" w:hAnsi="Times New Roman" w:cs="Times New Roman"/>
          <w:sz w:val="24"/>
          <w:szCs w:val="24"/>
        </w:rPr>
        <w:t>екта» и «технического задания»;</w:t>
      </w:r>
    </w:p>
    <w:p w:rsidR="00DB1E3A" w:rsidRPr="00F8215C" w:rsidRDefault="00DB1E3A" w:rsidP="00F8215C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15C">
        <w:rPr>
          <w:rFonts w:ascii="Times New Roman" w:hAnsi="Times New Roman" w:cs="Times New Roman"/>
          <w:sz w:val="24"/>
          <w:szCs w:val="24"/>
        </w:rPr>
        <w:t>скорректирован механизм мониторинга реализации внешнеэкономического проекта (включая оценку рисков и пути его нивелирования).</w:t>
      </w: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>Данный результат достигается за счет обеспечения прямого взаимодействия инициаторов проектов с Минэкономразвития России и торгпредствами.</w:t>
      </w: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>Вместе с тем, принимая во внимание, что реализация большинства инвестиционных проектов невозможна без участия региональных органов власти, полагаем необходимым согласование «паспортов» инвестиционных проектов, реализуемых на территории субъектов Российской Федерации при содействии торгпредств, с администрацией соответствующего региона.</w:t>
      </w: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>Вышеперечисленные нововведения позволят сформировать качественный портфель проектов от тех региональных компаний, которые</w:t>
      </w:r>
      <w:r w:rsidR="00F8215C">
        <w:rPr>
          <w:rFonts w:ascii="Times New Roman" w:hAnsi="Times New Roman" w:cs="Times New Roman"/>
          <w:sz w:val="24"/>
          <w:szCs w:val="24"/>
        </w:rPr>
        <w:t xml:space="preserve"> </w:t>
      </w:r>
      <w:r w:rsidRPr="00DB1E3A">
        <w:rPr>
          <w:rFonts w:ascii="Times New Roman" w:hAnsi="Times New Roman" w:cs="Times New Roman"/>
          <w:sz w:val="24"/>
          <w:szCs w:val="24"/>
        </w:rPr>
        <w:t xml:space="preserve">готовы к активному </w:t>
      </w:r>
      <w:r w:rsidRPr="00DB1E3A">
        <w:rPr>
          <w:rFonts w:ascii="Times New Roman" w:hAnsi="Times New Roman" w:cs="Times New Roman"/>
          <w:sz w:val="24"/>
          <w:szCs w:val="24"/>
        </w:rPr>
        <w:lastRenderedPageBreak/>
        <w:t>продвижению своей продукции, работ и услуг на зарубежные рынки и к интенсивному повышению своих компетенций в области внешнеэкономической деятельности, прежде всего - к повышению собственной конкурентоспособности.</w:t>
      </w:r>
    </w:p>
    <w:p w:rsidR="00F8215C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>В целях дальнейшего оперативного взаимодействия по всем вопросам предлагаем обращаться к представителям Депа</w:t>
      </w:r>
      <w:bookmarkStart w:id="0" w:name="_GoBack"/>
      <w:bookmarkEnd w:id="0"/>
      <w:r w:rsidRPr="00DB1E3A">
        <w:rPr>
          <w:rFonts w:ascii="Times New Roman" w:hAnsi="Times New Roman" w:cs="Times New Roman"/>
          <w:sz w:val="24"/>
          <w:szCs w:val="24"/>
        </w:rPr>
        <w:t xml:space="preserve">ртамента развития и регулирования внешнеэкономической деятельности Минэкономразвития России, ответственным за организацию проектной деятельности в формате «паспорта проекта» и «технического задания»: </w:t>
      </w: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E3A">
        <w:rPr>
          <w:rFonts w:ascii="Times New Roman" w:hAnsi="Times New Roman" w:cs="Times New Roman"/>
          <w:sz w:val="24"/>
          <w:szCs w:val="24"/>
        </w:rPr>
        <w:t xml:space="preserve">Клепиковой Наталье Александровне, начальнику отдела проектной деятельности торговых представительств, тел.: (495) 951-26-39, адрес электронной почты: </w:t>
      </w:r>
      <w:hyperlink r:id="rId6" w:history="1">
        <w:r w:rsidRPr="00DB1E3A">
          <w:rPr>
            <w:rStyle w:val="a3"/>
            <w:rFonts w:ascii="Times New Roman" w:hAnsi="Times New Roman" w:cs="Times New Roman"/>
            <w:sz w:val="24"/>
            <w:szCs w:val="24"/>
          </w:rPr>
          <w:t>KlepikovaNA@economy.gov.ru</w:t>
        </w:r>
      </w:hyperlink>
      <w:r w:rsidRPr="00DB1E3A">
        <w:rPr>
          <w:rFonts w:ascii="Times New Roman" w:hAnsi="Times New Roman" w:cs="Times New Roman"/>
          <w:sz w:val="24"/>
          <w:szCs w:val="24"/>
        </w:rPr>
        <w:t>;</w:t>
      </w:r>
    </w:p>
    <w:p w:rsidR="00F8215C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1E3A">
        <w:rPr>
          <w:rFonts w:ascii="Times New Roman" w:hAnsi="Times New Roman" w:cs="Times New Roman"/>
          <w:sz w:val="24"/>
          <w:szCs w:val="24"/>
        </w:rPr>
        <w:t>Брыксиной</w:t>
      </w:r>
      <w:proofErr w:type="spellEnd"/>
      <w:r w:rsidRPr="00DB1E3A">
        <w:rPr>
          <w:rFonts w:ascii="Times New Roman" w:hAnsi="Times New Roman" w:cs="Times New Roman"/>
          <w:sz w:val="24"/>
          <w:szCs w:val="24"/>
        </w:rPr>
        <w:t xml:space="preserve"> Виктории Вячеславовне, референту того же отдела, тел.: (495) 651-77-20, адрес электронной почты: </w:t>
      </w:r>
      <w:hyperlink r:id="rId7" w:history="1">
        <w:r w:rsidRPr="00DB1E3A">
          <w:rPr>
            <w:rStyle w:val="a3"/>
            <w:rFonts w:ascii="Times New Roman" w:hAnsi="Times New Roman" w:cs="Times New Roman"/>
            <w:sz w:val="24"/>
            <w:szCs w:val="24"/>
          </w:rPr>
          <w:t>Bryksina@economy.gov.ru</w:t>
        </w:r>
      </w:hyperlink>
      <w:r w:rsidRPr="00DB1E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215C" w:rsidRDefault="00F8215C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215C" w:rsidRDefault="00F8215C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1E3A" w:rsidRPr="00DB1E3A" w:rsidRDefault="00F8215C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материалы.</w:t>
      </w: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1E3A" w:rsidRPr="00DB1E3A" w:rsidRDefault="00DB1E3A" w:rsidP="00DB1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B1E3A" w:rsidRPr="00DB1E3A" w:rsidSect="00DB1E3A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90ED7"/>
    <w:multiLevelType w:val="hybridMultilevel"/>
    <w:tmpl w:val="173802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1DA4066"/>
    <w:multiLevelType w:val="hybridMultilevel"/>
    <w:tmpl w:val="84483B96"/>
    <w:lvl w:ilvl="0" w:tplc="41969E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41B3B54"/>
    <w:multiLevelType w:val="hybridMultilevel"/>
    <w:tmpl w:val="8C7011CE"/>
    <w:lvl w:ilvl="0" w:tplc="2660A7F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E3A"/>
    <w:rsid w:val="000E1815"/>
    <w:rsid w:val="00B65850"/>
    <w:rsid w:val="00DB1E3A"/>
    <w:rsid w:val="00F81E2D"/>
    <w:rsid w:val="00F8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E3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821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E3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82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ryksina@economy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epikovaNA@economy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 Михайловна Маметьева</dc:creator>
  <cp:lastModifiedBy>Марианна Михайловна Маметьева</cp:lastModifiedBy>
  <cp:revision>2</cp:revision>
  <dcterms:created xsi:type="dcterms:W3CDTF">2017-06-22T03:17:00Z</dcterms:created>
  <dcterms:modified xsi:type="dcterms:W3CDTF">2017-06-22T03:17:00Z</dcterms:modified>
</cp:coreProperties>
</file>